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3SFT1"/>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MVCRX073SFT1</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1"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3SFT1"/>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MVCRX073SFT1</w:t>
            </w:r>
            <w:r w:rsidRPr="00B33B3B">
              <w:rPr>
                <w:rFonts w:ascii="Arial" w:eastAsia="Times New Roman" w:hAnsi="Arial"/>
                <w:bCs/>
                <w:sz w:val="20"/>
                <w:szCs w:val="20"/>
                <w:lang w:eastAsia="cs-CZ"/>
              </w:rPr>
              <w:fldChar w:fldCharType="end"/>
            </w:r>
            <w:bookmarkEnd w:id="1"/>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Default="003A613A" w:rsidP="00311600">
      <w:pPr>
        <w:spacing w:after="0" w:line="288" w:lineRule="auto"/>
        <w:jc w:val="center"/>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0D1B43CF" w:rsidR="00093ABF" w:rsidRPr="009417D8" w:rsidRDefault="00B33B3B" w:rsidP="00311600">
      <w:pPr>
        <w:spacing w:after="0" w:line="288" w:lineRule="auto"/>
        <w:jc w:val="center"/>
        <w:rPr>
          <w:rFonts w:ascii="Arial" w:hAnsi="Arial" w:cs="Arial"/>
          <w:b/>
          <w:color w:val="FF0000"/>
          <w:sz w:val="24"/>
          <w:szCs w:val="24"/>
        </w:rPr>
      </w:pPr>
      <w:bookmarkStart w:id="2" w:name="_Hlk125989701"/>
      <w:r w:rsidRPr="00B33B3B">
        <w:rPr>
          <w:rFonts w:ascii="Arial" w:eastAsia="Times New Roman" w:hAnsi="Arial" w:cs="Arial"/>
          <w:b/>
          <w:sz w:val="24"/>
          <w:szCs w:val="24"/>
        </w:rPr>
        <w:t xml:space="preserve">vedoucí oddělení migrační a azylové politiky Evropské unie </w:t>
      </w:r>
      <w:r w:rsidR="00585E86" w:rsidRPr="00585E86">
        <w:rPr>
          <w:rFonts w:ascii="Arial" w:eastAsia="Times New Roman" w:hAnsi="Arial" w:cs="Arial"/>
          <w:b/>
          <w:sz w:val="24"/>
          <w:szCs w:val="24"/>
        </w:rPr>
        <w:t>v</w:t>
      </w:r>
      <w:r>
        <w:rPr>
          <w:rFonts w:ascii="Arial" w:eastAsia="Times New Roman" w:hAnsi="Arial" w:cs="Arial"/>
          <w:b/>
          <w:sz w:val="24"/>
          <w:szCs w:val="24"/>
        </w:rPr>
        <w:t> </w:t>
      </w:r>
      <w:r w:rsidR="00585E86" w:rsidRPr="00585E86">
        <w:rPr>
          <w:rFonts w:ascii="Arial" w:eastAsia="Times New Roman" w:hAnsi="Arial" w:cs="Arial"/>
          <w:b/>
          <w:sz w:val="24"/>
          <w:szCs w:val="24"/>
        </w:rPr>
        <w:t>odboru</w:t>
      </w:r>
      <w:r>
        <w:rPr>
          <w:rFonts w:ascii="Arial" w:eastAsia="Times New Roman" w:hAnsi="Arial" w:cs="Arial"/>
          <w:b/>
          <w:sz w:val="24"/>
          <w:szCs w:val="24"/>
        </w:rPr>
        <w:t> </w:t>
      </w:r>
      <w:r w:rsidR="00585E86" w:rsidRPr="00585E86">
        <w:rPr>
          <w:rFonts w:ascii="Arial" w:eastAsia="Times New Roman" w:hAnsi="Arial" w:cs="Arial"/>
          <w:b/>
          <w:sz w:val="24"/>
          <w:szCs w:val="24"/>
        </w:rPr>
        <w:t>azylové</w:t>
      </w:r>
      <w:r w:rsidR="00C1097F">
        <w:rPr>
          <w:rFonts w:ascii="Arial" w:eastAsia="Times New Roman" w:hAnsi="Arial" w:cs="Arial"/>
          <w:b/>
          <w:sz w:val="24"/>
          <w:szCs w:val="24"/>
        </w:rPr>
        <w:t> </w:t>
      </w:r>
      <w:r w:rsidR="00585E86" w:rsidRPr="00585E86">
        <w:rPr>
          <w:rFonts w:ascii="Arial" w:eastAsia="Times New Roman" w:hAnsi="Arial" w:cs="Arial"/>
          <w:b/>
          <w:sz w:val="24"/>
          <w:szCs w:val="24"/>
        </w:rPr>
        <w:t>a</w:t>
      </w:r>
      <w:r w:rsidR="00585E86">
        <w:rPr>
          <w:rFonts w:ascii="Arial" w:eastAsia="Times New Roman" w:hAnsi="Arial" w:cs="Arial"/>
          <w:b/>
          <w:sz w:val="24"/>
          <w:szCs w:val="24"/>
        </w:rPr>
        <w:t> </w:t>
      </w:r>
      <w:r w:rsidR="00585E86" w:rsidRPr="00585E86">
        <w:rPr>
          <w:rFonts w:ascii="Arial" w:eastAsia="Times New Roman" w:hAnsi="Arial" w:cs="Arial"/>
          <w:b/>
          <w:sz w:val="24"/>
          <w:szCs w:val="24"/>
        </w:rPr>
        <w:t>migrační</w:t>
      </w:r>
      <w:r w:rsidR="00585E86">
        <w:rPr>
          <w:rFonts w:ascii="Arial" w:eastAsia="Times New Roman" w:hAnsi="Arial" w:cs="Arial"/>
          <w:b/>
          <w:sz w:val="24"/>
          <w:szCs w:val="24"/>
        </w:rPr>
        <w:t> </w:t>
      </w:r>
      <w:r w:rsidR="00585E86" w:rsidRPr="00585E86">
        <w:rPr>
          <w:rFonts w:ascii="Arial" w:eastAsia="Times New Roman" w:hAnsi="Arial" w:cs="Arial"/>
          <w:b/>
          <w:sz w:val="24"/>
          <w:szCs w:val="24"/>
        </w:rPr>
        <w:t>politiky</w:t>
      </w:r>
      <w:bookmarkEnd w:id="2"/>
    </w:p>
    <w:p w14:paraId="555064B3" w14:textId="77777777" w:rsidR="00093ABF" w:rsidRDefault="00093ABF" w:rsidP="00311600">
      <w:pPr>
        <w:spacing w:after="0" w:line="288" w:lineRule="auto"/>
        <w:jc w:val="both"/>
        <w:rPr>
          <w:rFonts w:ascii="Arial" w:hAnsi="Arial" w:cs="Arial"/>
        </w:rPr>
      </w:pPr>
    </w:p>
    <w:p w14:paraId="0B45262D" w14:textId="0733CDE1"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B33B3B" w:rsidRPr="00B33B3B">
        <w:rPr>
          <w:rFonts w:ascii="Arial" w:hAnsi="Arial" w:cs="Arial"/>
        </w:rPr>
        <w:t>MV-26150-</w:t>
      </w:r>
      <w:r w:rsidR="00B33B3B">
        <w:rPr>
          <w:rFonts w:ascii="Arial" w:hAnsi="Arial" w:cs="Arial"/>
        </w:rPr>
        <w:t>3</w:t>
      </w:r>
      <w:r w:rsidR="00B33B3B" w:rsidRPr="00B33B3B">
        <w:rPr>
          <w:rFonts w:ascii="Arial" w:hAnsi="Arial" w:cs="Arial"/>
        </w:rPr>
        <w:t>/SST-2023</w:t>
      </w:r>
    </w:p>
    <w:p w14:paraId="4FCCC267" w14:textId="17DE381B"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B33B3B">
        <w:rPr>
          <w:rFonts w:ascii="Arial" w:eastAsia="Times New Roman" w:hAnsi="Arial" w:cs="Arial"/>
          <w:lang w:eastAsia="cs-CZ"/>
        </w:rPr>
        <w:t>8</w:t>
      </w:r>
      <w:r w:rsidR="00AE3027">
        <w:rPr>
          <w:rFonts w:ascii="Arial" w:eastAsia="Times New Roman" w:hAnsi="Arial" w:cs="Arial"/>
          <w:lang w:eastAsia="cs-CZ"/>
        </w:rPr>
        <w:t xml:space="preserve">. </w:t>
      </w:r>
      <w:r w:rsidR="00B33B3B">
        <w:rPr>
          <w:rFonts w:ascii="Arial" w:eastAsia="Times New Roman" w:hAnsi="Arial" w:cs="Arial"/>
          <w:lang w:eastAsia="cs-CZ"/>
        </w:rPr>
        <w:t>února</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40E6F95A"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 oddělení migrační a azylové politiky Evropské unie</w:t>
      </w:r>
      <w:r w:rsidR="00C1097F">
        <w:rPr>
          <w:rFonts w:ascii="Arial" w:eastAsia="Times New Roman" w:hAnsi="Arial" w:cs="Arial"/>
          <w:b/>
        </w:rPr>
        <w:t xml:space="preserve"> </w:t>
      </w:r>
      <w:r w:rsidR="00585E86" w:rsidRPr="00585E86">
        <w:rPr>
          <w:rFonts w:ascii="Arial" w:eastAsia="Times New Roman" w:hAnsi="Arial" w:cs="Arial"/>
          <w:b/>
        </w:rPr>
        <w:t>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C1097F">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88416F">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585E86">
        <w:rPr>
          <w:rFonts w:ascii="Arial" w:eastAsia="Times New Roman" w:hAnsi="Arial" w:cs="Arial"/>
          <w:b/>
        </w:rPr>
        <w:t>1</w:t>
      </w:r>
      <w:r w:rsidR="0088416F">
        <w:rPr>
          <w:rFonts w:ascii="Arial" w:eastAsia="Times New Roman" w:hAnsi="Arial" w:cs="Arial"/>
          <w:b/>
        </w:rPr>
        <w:t>4</w:t>
      </w:r>
      <w:r w:rsidR="003A613A" w:rsidRPr="003A613A">
        <w:rPr>
          <w:rFonts w:ascii="Arial" w:eastAsia="Times New Roman" w:hAnsi="Arial" w:cs="Arial"/>
          <w:b/>
        </w:rPr>
        <w:t xml:space="preserve">. </w:t>
      </w:r>
      <w:r w:rsidR="00585E86">
        <w:rPr>
          <w:rFonts w:ascii="Arial" w:eastAsia="Times New Roman" w:hAnsi="Arial" w:cs="Arial"/>
          <w:b/>
        </w:rPr>
        <w:t>února</w:t>
      </w:r>
      <w:r w:rsidR="003A613A" w:rsidRPr="003A613A">
        <w:rPr>
          <w:rFonts w:ascii="Arial" w:eastAsia="Times New Roman" w:hAnsi="Arial" w:cs="Arial"/>
          <w:b/>
        </w:rPr>
        <w:t xml:space="preserve"> 2023</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4C2BD320"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 xml:space="preserve">vedoucí oddělení migrační a azylové politiky Evropské unie </w:t>
      </w:r>
      <w:r w:rsidR="00585E86" w:rsidRPr="00585E86">
        <w:rPr>
          <w:rFonts w:ascii="Arial" w:eastAsia="Times New Roman" w:hAnsi="Arial" w:cs="Arial"/>
          <w:b/>
        </w:rPr>
        <w:t>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B33B3B" w:rsidRPr="00B33B3B">
        <w:rPr>
          <w:rFonts w:ascii="Arial" w:hAnsi="Arial" w:cs="Arial"/>
          <w:b/>
          <w:color w:val="0D0D0D" w:themeColor="text1" w:themeTint="F2"/>
        </w:rPr>
        <w:t>17004922</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BCC8BA5" w14:textId="04419422" w:rsidR="009417D8" w:rsidRDefault="00B33B3B" w:rsidP="00BA3D09">
      <w:pPr>
        <w:pStyle w:val="Odstavecseseznamem"/>
        <w:numPr>
          <w:ilvl w:val="0"/>
          <w:numId w:val="12"/>
        </w:numPr>
        <w:spacing w:after="0"/>
        <w:ind w:left="426" w:hanging="426"/>
        <w:jc w:val="both"/>
        <w:outlineLvl w:val="2"/>
        <w:rPr>
          <w:rFonts w:ascii="Arial" w:hAnsi="Arial" w:cs="Arial"/>
        </w:rPr>
      </w:pPr>
      <w:r>
        <w:rPr>
          <w:rFonts w:ascii="Arial" w:hAnsi="Arial" w:cs="Arial"/>
        </w:rPr>
        <w:t>k</w:t>
      </w:r>
      <w:r w:rsidRPr="00B33B3B">
        <w:rPr>
          <w:rFonts w:ascii="Arial" w:hAnsi="Arial" w:cs="Arial"/>
        </w:rPr>
        <w:t>oordinace vyjednávání migrační a azylové politiky E</w:t>
      </w:r>
      <w:r w:rsidR="0088416F">
        <w:rPr>
          <w:rFonts w:ascii="Arial" w:hAnsi="Arial" w:cs="Arial"/>
        </w:rPr>
        <w:t>U</w:t>
      </w:r>
      <w:r w:rsidR="009417D8" w:rsidRPr="009417D8">
        <w:rPr>
          <w:rFonts w:ascii="Arial" w:hAnsi="Arial" w:cs="Arial"/>
        </w:rPr>
        <w:t>,</w:t>
      </w:r>
    </w:p>
    <w:p w14:paraId="7180A060" w14:textId="67AC7243" w:rsidR="00B33B3B" w:rsidRDefault="00B33B3B" w:rsidP="00B33B3B">
      <w:pPr>
        <w:pStyle w:val="Odstavecseseznamem"/>
        <w:numPr>
          <w:ilvl w:val="0"/>
          <w:numId w:val="12"/>
        </w:numPr>
        <w:spacing w:after="0"/>
        <w:ind w:left="426" w:hanging="426"/>
        <w:jc w:val="both"/>
        <w:outlineLvl w:val="2"/>
        <w:rPr>
          <w:rFonts w:ascii="Arial" w:hAnsi="Arial" w:cs="Arial"/>
        </w:rPr>
      </w:pPr>
      <w:r>
        <w:rPr>
          <w:rFonts w:ascii="Arial" w:hAnsi="Arial" w:cs="Arial"/>
        </w:rPr>
        <w:t>z</w:t>
      </w:r>
      <w:r w:rsidRPr="00B33B3B">
        <w:rPr>
          <w:rFonts w:ascii="Arial" w:hAnsi="Arial" w:cs="Arial"/>
        </w:rPr>
        <w:t>astupování M</w:t>
      </w:r>
      <w:r>
        <w:rPr>
          <w:rFonts w:ascii="Arial" w:hAnsi="Arial" w:cs="Arial"/>
        </w:rPr>
        <w:t>inisterstva vnitra</w:t>
      </w:r>
      <w:r w:rsidRPr="00B33B3B">
        <w:rPr>
          <w:rFonts w:ascii="Arial" w:hAnsi="Arial" w:cs="Arial"/>
        </w:rPr>
        <w:t xml:space="preserve"> na jednání pracovních skupin </w:t>
      </w:r>
      <w:r w:rsidR="0088416F">
        <w:rPr>
          <w:rFonts w:ascii="Arial" w:hAnsi="Arial" w:cs="Arial"/>
        </w:rPr>
        <w:t xml:space="preserve">EU </w:t>
      </w:r>
      <w:r w:rsidRPr="00B33B3B">
        <w:rPr>
          <w:rFonts w:ascii="Arial" w:hAnsi="Arial" w:cs="Arial"/>
        </w:rPr>
        <w:t>v</w:t>
      </w:r>
      <w:r>
        <w:rPr>
          <w:rFonts w:ascii="Arial" w:hAnsi="Arial" w:cs="Arial"/>
        </w:rPr>
        <w:t> </w:t>
      </w:r>
      <w:r w:rsidRPr="00B33B3B">
        <w:rPr>
          <w:rFonts w:ascii="Arial" w:hAnsi="Arial" w:cs="Arial"/>
        </w:rPr>
        <w:t>oblasti</w:t>
      </w:r>
      <w:r>
        <w:rPr>
          <w:rFonts w:ascii="Arial" w:hAnsi="Arial" w:cs="Arial"/>
        </w:rPr>
        <w:t xml:space="preserve"> </w:t>
      </w:r>
      <w:r w:rsidRPr="00B33B3B">
        <w:rPr>
          <w:rFonts w:ascii="Arial" w:hAnsi="Arial" w:cs="Arial"/>
        </w:rPr>
        <w:t>migrace a</w:t>
      </w:r>
      <w:r w:rsidR="0088416F">
        <w:rPr>
          <w:rFonts w:ascii="Arial" w:hAnsi="Arial" w:cs="Arial"/>
        </w:rPr>
        <w:t> </w:t>
      </w:r>
      <w:r w:rsidRPr="00B33B3B">
        <w:rPr>
          <w:rFonts w:ascii="Arial" w:hAnsi="Arial" w:cs="Arial"/>
        </w:rPr>
        <w:t>azylu</w:t>
      </w:r>
      <w:r w:rsidR="0088416F">
        <w:rPr>
          <w:rFonts w:ascii="Arial" w:hAnsi="Arial" w:cs="Arial"/>
        </w:rPr>
        <w:t>,</w:t>
      </w:r>
    </w:p>
    <w:p w14:paraId="0BA08427" w14:textId="1D6A2546" w:rsidR="00585E86" w:rsidRPr="00B33B3B" w:rsidRDefault="00B33B3B" w:rsidP="00B33B3B">
      <w:pPr>
        <w:pStyle w:val="Odstavecseseznamem"/>
        <w:numPr>
          <w:ilvl w:val="0"/>
          <w:numId w:val="12"/>
        </w:numPr>
        <w:spacing w:after="0"/>
        <w:ind w:left="426" w:hanging="426"/>
        <w:jc w:val="both"/>
        <w:outlineLvl w:val="2"/>
        <w:rPr>
          <w:rFonts w:ascii="Arial" w:hAnsi="Arial" w:cs="Arial"/>
        </w:rPr>
      </w:pPr>
      <w:r>
        <w:rPr>
          <w:rFonts w:ascii="Arial" w:hAnsi="Arial" w:cs="Arial"/>
        </w:rPr>
        <w:t>p</w:t>
      </w:r>
      <w:r w:rsidRPr="00B33B3B">
        <w:rPr>
          <w:rFonts w:ascii="Arial" w:hAnsi="Arial" w:cs="Arial"/>
        </w:rPr>
        <w:t>odpora spolupráce s mezinárodními migračními organizacemi</w:t>
      </w:r>
      <w:r>
        <w:rPr>
          <w:rFonts w:ascii="Arial" w:hAnsi="Arial" w:cs="Arial"/>
        </w:rPr>
        <w:t xml:space="preserve"> </w:t>
      </w:r>
      <w:r w:rsidRPr="00B33B3B">
        <w:rPr>
          <w:rFonts w:ascii="Arial" w:hAnsi="Arial" w:cs="Arial"/>
        </w:rPr>
        <w:t>v souvislosti s E</w:t>
      </w:r>
      <w:r w:rsidR="0088416F">
        <w:rPr>
          <w:rFonts w:ascii="Arial" w:hAnsi="Arial" w:cs="Arial"/>
        </w:rPr>
        <w:t>U</w:t>
      </w:r>
      <w:r w:rsidR="00C1097F" w:rsidRPr="00B33B3B">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0AD27D99" w14:textId="4232037C" w:rsidR="0088416F" w:rsidRPr="0088416F" w:rsidRDefault="0088416F" w:rsidP="00886654">
      <w:pPr>
        <w:pStyle w:val="Odstavecseseznamem"/>
        <w:numPr>
          <w:ilvl w:val="0"/>
          <w:numId w:val="7"/>
        </w:numPr>
        <w:spacing w:after="240"/>
        <w:ind w:left="426" w:hanging="426"/>
        <w:jc w:val="both"/>
        <w:rPr>
          <w:rFonts w:ascii="Arial" w:hAnsi="Arial" w:cs="Arial"/>
          <w:color w:val="0D0D0D" w:themeColor="text1" w:themeTint="F2"/>
        </w:rPr>
      </w:pPr>
      <w:r w:rsidRPr="0088416F">
        <w:rPr>
          <w:rFonts w:ascii="Arial" w:hAnsi="Arial" w:cs="Arial"/>
          <w:color w:val="0D0D0D" w:themeColor="text1" w:themeTint="F2"/>
        </w:rPr>
        <w:t>8. Zahraniční vztahy a služba</w:t>
      </w:r>
    </w:p>
    <w:p w14:paraId="6A713922" w14:textId="677EE98C"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25694D4A"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B33B3B" w:rsidRPr="00B33B3B">
        <w:rPr>
          <w:rFonts w:ascii="Arial" w:eastAsia="Times New Roman" w:hAnsi="Arial" w:cs="Arial"/>
          <w:b/>
          <w:lang w:eastAsia="cs-CZ"/>
        </w:rPr>
        <w:t>17004922</w:t>
      </w:r>
    </w:p>
    <w:p w14:paraId="79C05059" w14:textId="31828D10"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88416F" w:rsidRPr="0088416F">
        <w:rPr>
          <w:rFonts w:ascii="Arial" w:eastAsia="Times New Roman" w:hAnsi="Arial" w:cs="Arial"/>
          <w:b/>
          <w:bCs/>
          <w:lang w:eastAsia="cs-CZ"/>
        </w:rPr>
        <w:t>ne</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06032AE9"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85E86">
        <w:rPr>
          <w:rFonts w:ascii="Arial" w:eastAsia="Times New Roman" w:hAnsi="Arial" w:cs="Arial"/>
          <w:b/>
          <w:lang w:eastAsia="cs-CZ"/>
        </w:rPr>
        <w:t>březen</w:t>
      </w:r>
      <w:r w:rsidR="002D3709">
        <w:rPr>
          <w:rFonts w:ascii="Arial" w:eastAsia="Times New Roman" w:hAnsi="Arial" w:cs="Arial"/>
          <w:b/>
          <w:lang w:eastAsia="cs-CZ"/>
        </w:rPr>
        <w:t xml:space="preserve"> 2023</w:t>
      </w:r>
    </w:p>
    <w:p w14:paraId="130649AC" w14:textId="2E4C9CFC"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585E86">
        <w:rPr>
          <w:rFonts w:ascii="Arial" w:eastAsia="Times New Roman" w:hAnsi="Arial" w:cs="Arial"/>
          <w:b/>
          <w:color w:val="0D0D0D" w:themeColor="text1" w:themeTint="F2"/>
          <w:lang w:eastAsia="cs-CZ"/>
        </w:rPr>
        <w:t>1</w:t>
      </w:r>
      <w:r w:rsidR="0088416F">
        <w:rPr>
          <w:rFonts w:ascii="Arial" w:eastAsia="Times New Roman" w:hAnsi="Arial" w:cs="Arial"/>
          <w:b/>
          <w:color w:val="0D0D0D" w:themeColor="text1" w:themeTint="F2"/>
          <w:lang w:eastAsia="cs-CZ"/>
        </w:rPr>
        <w:t>4</w:t>
      </w:r>
      <w:r w:rsidR="00AE3027">
        <w:rPr>
          <w:rFonts w:ascii="Arial" w:eastAsia="Times New Roman" w:hAnsi="Arial" w:cs="Arial"/>
          <w:b/>
          <w:color w:val="0D0D0D" w:themeColor="text1" w:themeTint="F2"/>
          <w:lang w:eastAsia="cs-CZ"/>
        </w:rPr>
        <w:t xml:space="preserve">. </w:t>
      </w:r>
      <w:r w:rsidR="00585E86">
        <w:rPr>
          <w:rFonts w:ascii="Arial" w:eastAsia="Times New Roman" w:hAnsi="Arial" w:cs="Arial"/>
          <w:b/>
          <w:color w:val="0D0D0D" w:themeColor="text1" w:themeTint="F2"/>
          <w:lang w:eastAsia="cs-CZ"/>
        </w:rPr>
        <w:t>února</w:t>
      </w:r>
      <w:r w:rsidR="002D3709" w:rsidRPr="001F0CB5">
        <w:rPr>
          <w:rFonts w:ascii="Arial" w:eastAsia="Times New Roman" w:hAnsi="Arial" w:cs="Arial"/>
          <w:b/>
          <w:color w:val="0D0D0D" w:themeColor="text1" w:themeTint="F2"/>
          <w:lang w:eastAsia="cs-CZ"/>
        </w:rPr>
        <w:t xml:space="preserve"> 2023</w:t>
      </w:r>
    </w:p>
    <w:p w14:paraId="73450554" w14:textId="77777777" w:rsidR="00E03FBA" w:rsidRPr="00B400A7" w:rsidRDefault="00E03FBA"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4C9252F9"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88416F">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5CE358E1"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585E86">
        <w:rPr>
          <w:rFonts w:ascii="Arial" w:hAnsi="Arial" w:cs="Arial"/>
          <w:b/>
        </w:rPr>
        <w:t>1</w:t>
      </w:r>
      <w:r w:rsidR="0088416F">
        <w:rPr>
          <w:rFonts w:ascii="Arial" w:hAnsi="Arial" w:cs="Arial"/>
          <w:b/>
        </w:rPr>
        <w:t>4</w:t>
      </w:r>
      <w:r w:rsidR="00AE3027">
        <w:rPr>
          <w:rFonts w:ascii="Arial" w:hAnsi="Arial" w:cs="Arial"/>
          <w:b/>
        </w:rPr>
        <w:t xml:space="preserve">. </w:t>
      </w:r>
      <w:r w:rsidR="00585E86">
        <w:rPr>
          <w:rFonts w:ascii="Arial" w:hAnsi="Arial" w:cs="Arial"/>
          <w:b/>
        </w:rPr>
        <w:t>února</w:t>
      </w:r>
      <w:r w:rsidR="00BF461D" w:rsidRPr="00BF461D">
        <w:rPr>
          <w:rFonts w:ascii="Arial" w:hAnsi="Arial" w:cs="Arial"/>
          <w:b/>
        </w:rPr>
        <w:t xml:space="preserve">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7714DA36"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6FA5A74A"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B33B3B" w:rsidRPr="00B33B3B">
        <w:rPr>
          <w:rFonts w:ascii="Arial" w:eastAsia="Times New Roman" w:hAnsi="Arial" w:cs="Arial"/>
        </w:rPr>
        <w:t>vedoucí oddělení migrační a azylové politiky Evropské unie</w:t>
      </w:r>
      <w:r w:rsidR="00C1097F">
        <w:rPr>
          <w:rFonts w:ascii="Arial" w:eastAsia="Times New Roman" w:hAnsi="Arial" w:cs="Arial"/>
        </w:rPr>
        <w:t xml:space="preserve"> </w:t>
      </w:r>
      <w:r w:rsidR="00585E86" w:rsidRPr="00585E86">
        <w:rPr>
          <w:rFonts w:ascii="Arial" w:eastAsia="Times New Roman" w:hAnsi="Arial" w:cs="Arial"/>
        </w:rPr>
        <w:t>v odboru azylové a migrační politiky</w:t>
      </w:r>
      <w:r w:rsidR="00157ECC" w:rsidRPr="00157ECC">
        <w:rPr>
          <w:rFonts w:ascii="Arial" w:hAnsi="Arial" w:cs="Arial"/>
        </w:rPr>
        <w:t>,</w:t>
      </w:r>
      <w:r w:rsidR="00B33B3B">
        <w:rPr>
          <w:rFonts w:ascii="Arial" w:hAnsi="Arial" w:cs="Arial"/>
        </w:rPr>
        <w:t xml:space="preserve"> ID </w:t>
      </w:r>
      <w:r w:rsidR="00B33B3B" w:rsidRPr="00B33B3B">
        <w:rPr>
          <w:rFonts w:ascii="Arial" w:hAnsi="Arial" w:cs="Arial"/>
        </w:rPr>
        <w:t>17004922</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B33B3B" w:rsidRPr="00B33B3B">
        <w:rPr>
          <w:rFonts w:ascii="Arial" w:hAnsi="Arial" w:cs="Arial"/>
        </w:rPr>
        <w:t>MV-26150-3/SST-2023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468C71DF"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19D83FD8"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661B4EF7"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88416F" w:rsidRPr="0088416F">
        <w:rPr>
          <w:rFonts w:ascii="Arial" w:hAnsi="Arial" w:cs="Arial"/>
        </w:rPr>
        <w:t>Další postup ve vyjednávání reformy evropské azylové a</w:t>
      </w:r>
      <w:r w:rsidR="0027765F">
        <w:rPr>
          <w:rFonts w:ascii="Arial" w:hAnsi="Arial" w:cs="Arial"/>
        </w:rPr>
        <w:t> </w:t>
      </w:r>
      <w:r w:rsidR="0088416F" w:rsidRPr="0088416F">
        <w:rPr>
          <w:rFonts w:ascii="Arial" w:hAnsi="Arial" w:cs="Arial"/>
        </w:rPr>
        <w:t>migrační politiky v návaznosti na výsledky českého předsednictví</w:t>
      </w:r>
      <w:r w:rsidR="0088416F">
        <w:rPr>
          <w:rFonts w:ascii="Arial" w:hAnsi="Arial" w:cs="Arial"/>
        </w:rPr>
        <w:t xml:space="preserve"> </w:t>
      </w:r>
      <w:r w:rsidR="0088416F" w:rsidRPr="0088416F">
        <w:rPr>
          <w:rFonts w:ascii="Arial" w:hAnsi="Arial" w:cs="Arial"/>
        </w:rPr>
        <w:t>v Radě EU</w:t>
      </w:r>
      <w:r w:rsidR="00AE3027" w:rsidRPr="0088416F">
        <w:rPr>
          <w:rFonts w:ascii="Arial" w:hAnsi="Arial" w:cs="Arial"/>
        </w:rPr>
        <w:t xml:space="preserve">“ v rozsahu maximálně </w:t>
      </w:r>
      <w:r w:rsidR="0088416F">
        <w:rPr>
          <w:rFonts w:ascii="Arial" w:hAnsi="Arial" w:cs="Arial"/>
        </w:rPr>
        <w:t>4</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32F6CC76"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A4EFD" w14:textId="77777777" w:rsidR="00E00DEB" w:rsidRDefault="00E00DEB" w:rsidP="00091BE4">
      <w:pPr>
        <w:spacing w:after="0" w:line="240" w:lineRule="auto"/>
      </w:pPr>
      <w:r>
        <w:separator/>
      </w:r>
    </w:p>
  </w:endnote>
  <w:endnote w:type="continuationSeparator" w:id="0">
    <w:p w14:paraId="0625171A" w14:textId="77777777" w:rsidR="00E00DEB" w:rsidRDefault="00E00DEB"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05F53">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207AC" w14:textId="77777777" w:rsidR="00E00DEB" w:rsidRDefault="00E00DEB" w:rsidP="00091BE4">
      <w:pPr>
        <w:spacing w:after="0" w:line="240" w:lineRule="auto"/>
      </w:pPr>
      <w:r>
        <w:separator/>
      </w:r>
    </w:p>
  </w:footnote>
  <w:footnote w:type="continuationSeparator" w:id="0">
    <w:p w14:paraId="24DFC7E2" w14:textId="77777777" w:rsidR="00E00DEB" w:rsidRDefault="00E00DEB"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91BE4"/>
    <w:rsid w:val="00093ABF"/>
    <w:rsid w:val="000A4065"/>
    <w:rsid w:val="000A4740"/>
    <w:rsid w:val="000D3E84"/>
    <w:rsid w:val="00126659"/>
    <w:rsid w:val="00157E9A"/>
    <w:rsid w:val="00157ECC"/>
    <w:rsid w:val="00176205"/>
    <w:rsid w:val="00185E5D"/>
    <w:rsid w:val="001A5EE0"/>
    <w:rsid w:val="001B606B"/>
    <w:rsid w:val="001E0559"/>
    <w:rsid w:val="001F0CB5"/>
    <w:rsid w:val="00224E73"/>
    <w:rsid w:val="00277356"/>
    <w:rsid w:val="0027765F"/>
    <w:rsid w:val="00293EC7"/>
    <w:rsid w:val="002C1511"/>
    <w:rsid w:val="002C5484"/>
    <w:rsid w:val="002D3709"/>
    <w:rsid w:val="00311600"/>
    <w:rsid w:val="00374FA2"/>
    <w:rsid w:val="003A0459"/>
    <w:rsid w:val="003A302D"/>
    <w:rsid w:val="003A613A"/>
    <w:rsid w:val="003C6485"/>
    <w:rsid w:val="003C73CF"/>
    <w:rsid w:val="003D57DD"/>
    <w:rsid w:val="003F0873"/>
    <w:rsid w:val="0040038C"/>
    <w:rsid w:val="00406798"/>
    <w:rsid w:val="004165D0"/>
    <w:rsid w:val="0041762A"/>
    <w:rsid w:val="0042394B"/>
    <w:rsid w:val="00472007"/>
    <w:rsid w:val="00497B13"/>
    <w:rsid w:val="004B323A"/>
    <w:rsid w:val="004E5408"/>
    <w:rsid w:val="00525C3A"/>
    <w:rsid w:val="00536B2E"/>
    <w:rsid w:val="00585E86"/>
    <w:rsid w:val="005A7173"/>
    <w:rsid w:val="00625B3D"/>
    <w:rsid w:val="00633C71"/>
    <w:rsid w:val="00642833"/>
    <w:rsid w:val="006C0987"/>
    <w:rsid w:val="006F3AF1"/>
    <w:rsid w:val="00716049"/>
    <w:rsid w:val="0073050E"/>
    <w:rsid w:val="00743FE4"/>
    <w:rsid w:val="00750F19"/>
    <w:rsid w:val="00852BFA"/>
    <w:rsid w:val="00883347"/>
    <w:rsid w:val="0088416F"/>
    <w:rsid w:val="00886654"/>
    <w:rsid w:val="008B0044"/>
    <w:rsid w:val="008C4AB4"/>
    <w:rsid w:val="008F2C66"/>
    <w:rsid w:val="009417D8"/>
    <w:rsid w:val="00963CB0"/>
    <w:rsid w:val="009714F5"/>
    <w:rsid w:val="009B486D"/>
    <w:rsid w:val="009B4B03"/>
    <w:rsid w:val="009F2146"/>
    <w:rsid w:val="00A0256D"/>
    <w:rsid w:val="00A10B75"/>
    <w:rsid w:val="00A139CA"/>
    <w:rsid w:val="00A25452"/>
    <w:rsid w:val="00AD0580"/>
    <w:rsid w:val="00AD0AFF"/>
    <w:rsid w:val="00AE3027"/>
    <w:rsid w:val="00AE3466"/>
    <w:rsid w:val="00B0701F"/>
    <w:rsid w:val="00B33B3B"/>
    <w:rsid w:val="00B348A8"/>
    <w:rsid w:val="00B400A7"/>
    <w:rsid w:val="00B47E1F"/>
    <w:rsid w:val="00B805FF"/>
    <w:rsid w:val="00BA3D09"/>
    <w:rsid w:val="00BB6ECC"/>
    <w:rsid w:val="00BD7D6B"/>
    <w:rsid w:val="00BF461D"/>
    <w:rsid w:val="00C05F53"/>
    <w:rsid w:val="00C1097F"/>
    <w:rsid w:val="00C2497E"/>
    <w:rsid w:val="00C275C5"/>
    <w:rsid w:val="00C55022"/>
    <w:rsid w:val="00C60EAC"/>
    <w:rsid w:val="00C84035"/>
    <w:rsid w:val="00C91C7C"/>
    <w:rsid w:val="00CF3A86"/>
    <w:rsid w:val="00CF3E2B"/>
    <w:rsid w:val="00D14429"/>
    <w:rsid w:val="00D504B4"/>
    <w:rsid w:val="00DA0B8C"/>
    <w:rsid w:val="00DB417A"/>
    <w:rsid w:val="00DE79C7"/>
    <w:rsid w:val="00E00DEB"/>
    <w:rsid w:val="00E03FBA"/>
    <w:rsid w:val="00E127F7"/>
    <w:rsid w:val="00E546B5"/>
    <w:rsid w:val="00E63C2D"/>
    <w:rsid w:val="00E94C61"/>
    <w:rsid w:val="00EB4E34"/>
    <w:rsid w:val="00EC2C77"/>
    <w:rsid w:val="00ED29EA"/>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9CDDC-D191-46ED-BB3C-E95553D28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1965</Words>
  <Characters>11600</Characters>
  <Application>Microsoft Office Word</Application>
  <DocSecurity>0</DocSecurity>
  <Lines>96</Lines>
  <Paragraphs>27</Paragraphs>
  <ScaleCrop>false</ScaleCrop>
  <HeadingPairs>
    <vt:vector size="4" baseType="variant">
      <vt:variant>
        <vt:lpstr>Název</vt:lpstr>
      </vt:variant>
      <vt:variant>
        <vt:i4>1</vt:i4>
      </vt:variant>
      <vt:variant>
        <vt:lpstr>Nadpisy</vt:lpstr>
      </vt:variant>
      <vt:variant>
        <vt:i4>3</vt:i4>
      </vt:variant>
    </vt:vector>
  </HeadingPairs>
  <TitlesOfParts>
    <vt:vector size="4" baseType="lpstr">
      <vt:lpstr/>
      <vt:lpstr>        koordinace vyjednávání migrační a azylové politiky EU,</vt:lpstr>
      <vt:lpstr>        zastupování Ministerstva vnitra na jednání pracovních skupin EU v oblasti migrac</vt:lpstr>
      <vt:lpstr>        podpora spolupráce s mezinárodními migračními organizacemi v souvislosti s EU.</vt:lpstr>
    </vt:vector>
  </TitlesOfParts>
  <Company/>
  <LinksUpToDate>false</LinksUpToDate>
  <CharactersWithSpaces>13538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2023-02-08T09:05:00Z</dcterms:created>
  <dcterms:modified xsi:type="dcterms:W3CDTF">2023-02-08T09:05:00Z</dcterms:modified>
</cp:coreProperties>
</file>