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73"/>
        <w:tblW w:w="3111" w:type="dxa"/>
        <w:tblLook w:val="01E0" w:firstRow="1" w:lastRow="1" w:firstColumn="1" w:lastColumn="1" w:noHBand="0" w:noVBand="0"/>
      </w:tblPr>
      <w:tblGrid>
        <w:gridCol w:w="3111"/>
      </w:tblGrid>
      <w:tr w:rsidR="00BB6ECC" w:rsidRPr="00BB6ECC" w:rsidTr="00BB6ECC">
        <w:trPr>
          <w:trHeight w:val="464"/>
        </w:trPr>
        <w:tc>
          <w:tcPr>
            <w:tcW w:w="0" w:type="auto"/>
          </w:tcPr>
          <w:p w:rsidR="00BB6ECC" w:rsidRPr="00BB6ECC" w:rsidRDefault="00BB6ECC" w:rsidP="00BB6EC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B6ECC">
              <w:rPr>
                <w:rFonts w:ascii="CKGinis" w:eastAsia="Times New Roman" w:hAnsi="CKGinis"/>
                <w:bCs/>
                <w:sz w:val="72"/>
                <w:szCs w:val="24"/>
                <w:lang w:eastAsia="cs-CZ"/>
              </w:rPr>
              <w:t>*</w:t>
            </w:r>
            <w:r w:rsidRPr="00BB6ECC">
              <w:rPr>
                <w:rFonts w:ascii="Times New Roman" w:eastAsia="Times New Roman" w:hAnsi="Times New Roman"/>
                <w:bCs/>
                <w:sz w:val="72"/>
                <w:szCs w:val="24"/>
                <w:lang w:eastAsia="cs-CZ"/>
              </w:rPr>
              <w:fldChar w:fldCharType="begin">
                <w:ffData>
                  <w:name w:val="ssl_pid"/>
                  <w:enabled w:val="0"/>
                  <w:calcOnExit w:val="0"/>
                  <w:textInput>
                    <w:default w:val="MVCRX06YYKNM"/>
                  </w:textInput>
                </w:ffData>
              </w:fldChar>
            </w:r>
            <w:r w:rsidRPr="00BB6ECC">
              <w:rPr>
                <w:rFonts w:ascii="CKGinis" w:eastAsia="Times New Roman" w:hAnsi="CKGinis"/>
                <w:bCs/>
                <w:sz w:val="72"/>
                <w:szCs w:val="24"/>
                <w:lang w:eastAsia="cs-CZ"/>
              </w:rPr>
              <w:instrText xml:space="preserve"> FORMTEXT </w:instrText>
            </w:r>
            <w:r w:rsidRPr="00BB6ECC">
              <w:rPr>
                <w:rFonts w:ascii="CKGinis" w:eastAsia="Times New Roman" w:hAnsi="CKGinis"/>
                <w:bCs/>
                <w:sz w:val="72"/>
                <w:szCs w:val="24"/>
                <w:lang w:eastAsia="cs-CZ"/>
              </w:rPr>
            </w:r>
            <w:r w:rsidRPr="00BB6ECC">
              <w:rPr>
                <w:rFonts w:ascii="CKGinis" w:eastAsia="Times New Roman" w:hAnsi="CKGinis"/>
                <w:bCs/>
                <w:sz w:val="72"/>
                <w:szCs w:val="24"/>
                <w:lang w:eastAsia="cs-CZ"/>
              </w:rPr>
              <w:fldChar w:fldCharType="separate"/>
            </w:r>
            <w:r w:rsidRPr="00BB6ECC">
              <w:rPr>
                <w:rFonts w:ascii="CKGinis" w:eastAsia="Times New Roman" w:hAnsi="CKGinis"/>
                <w:bCs/>
                <w:noProof/>
                <w:sz w:val="72"/>
                <w:szCs w:val="24"/>
                <w:lang w:eastAsia="cs-CZ"/>
              </w:rPr>
              <w:t>MVCRX06YYKNM</w:t>
            </w:r>
            <w:r w:rsidRPr="00BB6ECC">
              <w:rPr>
                <w:rFonts w:ascii="CKGinis" w:eastAsia="Times New Roman" w:hAnsi="CKGinis"/>
                <w:bCs/>
                <w:sz w:val="72"/>
                <w:szCs w:val="24"/>
                <w:lang w:eastAsia="cs-CZ"/>
              </w:rPr>
              <w:fldChar w:fldCharType="end"/>
            </w:r>
            <w:bookmarkEnd w:id="0"/>
            <w:r w:rsidRPr="00BB6ECC">
              <w:rPr>
                <w:rFonts w:ascii="CKGinis" w:eastAsia="Times New Roman" w:hAnsi="CKGinis"/>
                <w:bCs/>
                <w:sz w:val="72"/>
                <w:szCs w:val="24"/>
                <w:lang w:eastAsia="cs-CZ"/>
              </w:rPr>
              <w:t>*</w:t>
            </w:r>
          </w:p>
        </w:tc>
      </w:tr>
      <w:bookmarkStart w:id="2" w:name="ssl_pid1"/>
      <w:tr w:rsidR="00BB6ECC" w:rsidRPr="00BB6ECC" w:rsidTr="00BB6ECC">
        <w:trPr>
          <w:trHeight w:val="114"/>
        </w:trPr>
        <w:tc>
          <w:tcPr>
            <w:tcW w:w="0" w:type="auto"/>
          </w:tcPr>
          <w:p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bCs/>
                <w:sz w:val="20"/>
                <w:szCs w:val="20"/>
                <w:lang w:eastAsia="cs-CZ"/>
              </w:rPr>
              <w:fldChar w:fldCharType="begin">
                <w:ffData>
                  <w:name w:val="ssl_pid1"/>
                  <w:enabled w:val="0"/>
                  <w:calcOnExit w:val="0"/>
                  <w:textInput>
                    <w:default w:val="MVCRX06YYKNM"/>
                  </w:textInput>
                </w:ffData>
              </w:fldChar>
            </w:r>
            <w:r w:rsidRPr="00BB6ECC">
              <w:rPr>
                <w:rFonts w:ascii="Arial" w:eastAsia="Times New Roman" w:hAnsi="Arial"/>
                <w:bCs/>
                <w:sz w:val="20"/>
                <w:szCs w:val="20"/>
                <w:lang w:eastAsia="cs-CZ"/>
              </w:rPr>
              <w:instrText xml:space="preserve"> FORMTEXT </w:instrText>
            </w:r>
            <w:r w:rsidRPr="00BB6ECC">
              <w:rPr>
                <w:rFonts w:ascii="Arial" w:eastAsia="Times New Roman" w:hAnsi="Arial"/>
                <w:bCs/>
                <w:sz w:val="20"/>
                <w:szCs w:val="20"/>
                <w:lang w:eastAsia="cs-CZ"/>
              </w:rPr>
            </w:r>
            <w:r w:rsidRPr="00BB6ECC">
              <w:rPr>
                <w:rFonts w:ascii="Arial" w:eastAsia="Times New Roman" w:hAnsi="Arial"/>
                <w:bCs/>
                <w:sz w:val="20"/>
                <w:szCs w:val="20"/>
                <w:lang w:eastAsia="cs-CZ"/>
              </w:rPr>
              <w:fldChar w:fldCharType="separate"/>
            </w:r>
            <w:r w:rsidRPr="00BB6ECC">
              <w:rPr>
                <w:rFonts w:ascii="Arial" w:eastAsia="Times New Roman" w:hAnsi="Arial"/>
                <w:bCs/>
                <w:noProof/>
                <w:sz w:val="20"/>
                <w:szCs w:val="20"/>
                <w:lang w:eastAsia="cs-CZ"/>
              </w:rPr>
              <w:t>MVCRX06YYKNM</w:t>
            </w:r>
            <w:r w:rsidRPr="00BB6ECC">
              <w:rPr>
                <w:rFonts w:ascii="Arial" w:eastAsia="Times New Roman" w:hAnsi="Arial"/>
                <w:bCs/>
                <w:sz w:val="20"/>
                <w:szCs w:val="20"/>
                <w:lang w:eastAsia="cs-CZ"/>
              </w:rPr>
              <w:fldChar w:fldCharType="end"/>
            </w:r>
            <w:bookmarkEnd w:id="2"/>
          </w:p>
        </w:tc>
      </w:tr>
      <w:tr w:rsidR="00BB6ECC" w:rsidRPr="00BB6ECC" w:rsidTr="00BB6ECC">
        <w:trPr>
          <w:trHeight w:val="122"/>
        </w:trPr>
        <w:tc>
          <w:tcPr>
            <w:tcW w:w="0" w:type="auto"/>
          </w:tcPr>
          <w:p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cs="Arial"/>
                <w:sz w:val="20"/>
                <w:szCs w:val="20"/>
                <w:lang w:eastAsia="cs-CZ"/>
              </w:rPr>
              <w:t>prvotní identifikátor</w:t>
            </w:r>
          </w:p>
        </w:tc>
      </w:tr>
    </w:tbl>
    <w:p w:rsidR="003A613A" w:rsidRDefault="003A613A" w:rsidP="003A613A">
      <w:pPr>
        <w:spacing w:after="0" w:line="288" w:lineRule="auto"/>
        <w:ind w:left="5670"/>
        <w:jc w:val="center"/>
        <w:rPr>
          <w:rFonts w:ascii="Arial" w:hAnsi="Arial" w:cs="Arial"/>
          <w:b/>
          <w:sz w:val="24"/>
          <w:szCs w:val="24"/>
        </w:rPr>
      </w:pPr>
    </w:p>
    <w:p w:rsidR="003A613A" w:rsidRDefault="003A613A"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rsidR="00093ABF" w:rsidRPr="009417D8" w:rsidRDefault="00406798" w:rsidP="00311600">
      <w:pPr>
        <w:spacing w:after="0" w:line="288" w:lineRule="auto"/>
        <w:jc w:val="center"/>
        <w:rPr>
          <w:rFonts w:ascii="Arial" w:hAnsi="Arial" w:cs="Arial"/>
          <w:b/>
          <w:color w:val="FF0000"/>
          <w:sz w:val="24"/>
          <w:szCs w:val="24"/>
        </w:rPr>
      </w:pPr>
      <w:r w:rsidRPr="00406798">
        <w:rPr>
          <w:rFonts w:ascii="Arial" w:eastAsia="Times New Roman" w:hAnsi="Arial" w:cs="Arial"/>
          <w:b/>
          <w:sz w:val="24"/>
          <w:szCs w:val="24"/>
        </w:rPr>
        <w:t xml:space="preserve">vedoucí oddělení </w:t>
      </w:r>
      <w:r w:rsidR="003D57DD" w:rsidRPr="003D57DD">
        <w:rPr>
          <w:rFonts w:ascii="Arial" w:eastAsia="Times New Roman" w:hAnsi="Arial" w:cs="Arial"/>
          <w:b/>
          <w:sz w:val="24"/>
          <w:szCs w:val="24"/>
        </w:rPr>
        <w:t>finanční účtárny</w:t>
      </w:r>
      <w:r w:rsidR="003D57DD">
        <w:rPr>
          <w:rFonts w:ascii="Arial" w:eastAsia="Times New Roman" w:hAnsi="Arial" w:cs="Arial"/>
          <w:b/>
          <w:sz w:val="24"/>
          <w:szCs w:val="24"/>
        </w:rPr>
        <w:t xml:space="preserve"> </w:t>
      </w:r>
      <w:r w:rsidR="009417D8" w:rsidRPr="009417D8">
        <w:rPr>
          <w:rFonts w:ascii="Arial" w:eastAsia="Times New Roman" w:hAnsi="Arial" w:cs="Arial"/>
          <w:b/>
          <w:sz w:val="24"/>
          <w:szCs w:val="24"/>
        </w:rPr>
        <w:t xml:space="preserve">v odboru </w:t>
      </w:r>
      <w:r w:rsidR="003D57DD">
        <w:rPr>
          <w:rFonts w:ascii="Arial" w:eastAsia="Times New Roman" w:hAnsi="Arial" w:cs="Arial"/>
          <w:b/>
          <w:sz w:val="24"/>
          <w:szCs w:val="24"/>
        </w:rPr>
        <w:t>účetnictví a statistiky</w:t>
      </w:r>
    </w:p>
    <w:p w:rsidR="00093ABF" w:rsidRDefault="00093ABF" w:rsidP="00311600">
      <w:pPr>
        <w:spacing w:after="0" w:line="288" w:lineRule="auto"/>
        <w:jc w:val="both"/>
        <w:rPr>
          <w:rFonts w:ascii="Arial" w:hAnsi="Arial" w:cs="Arial"/>
        </w:rPr>
      </w:pP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AD0580">
        <w:rPr>
          <w:rFonts w:ascii="Arial" w:hAnsi="Arial" w:cs="Arial"/>
        </w:rPr>
        <w:t>MV-</w:t>
      </w:r>
      <w:r w:rsidR="003D57DD" w:rsidRPr="003D57DD">
        <w:rPr>
          <w:rFonts w:ascii="Arial" w:hAnsi="Arial" w:cs="Arial"/>
        </w:rPr>
        <w:t>1711</w:t>
      </w:r>
      <w:r w:rsidR="003D57DD">
        <w:rPr>
          <w:rFonts w:ascii="Arial" w:hAnsi="Arial" w:cs="Arial"/>
        </w:rPr>
        <w:t>-3</w:t>
      </w:r>
      <w:r w:rsidR="003D57DD" w:rsidRPr="003D57DD">
        <w:rPr>
          <w:rFonts w:ascii="Arial" w:hAnsi="Arial" w:cs="Arial"/>
        </w:rPr>
        <w:t>/SST-2023</w:t>
      </w:r>
    </w:p>
    <w:p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BA3D09">
        <w:rPr>
          <w:rFonts w:ascii="Arial" w:eastAsia="Times New Roman" w:hAnsi="Arial" w:cs="Arial"/>
          <w:lang w:eastAsia="cs-CZ"/>
        </w:rPr>
        <w:t>17</w:t>
      </w:r>
      <w:r w:rsidR="00AE3027">
        <w:rPr>
          <w:rFonts w:ascii="Arial" w:eastAsia="Times New Roman" w:hAnsi="Arial" w:cs="Arial"/>
          <w:lang w:eastAsia="cs-CZ"/>
        </w:rPr>
        <w:t>. ledna</w:t>
      </w:r>
      <w:r w:rsidR="003A613A" w:rsidRPr="003A613A">
        <w:rPr>
          <w:rFonts w:ascii="Arial" w:eastAsia="Times New Roman" w:hAnsi="Arial" w:cs="Arial"/>
          <w:lang w:eastAsia="cs-CZ"/>
        </w:rPr>
        <w:t xml:space="preserve"> 2023</w:t>
      </w:r>
      <w:r w:rsidRPr="003A613A">
        <w:rPr>
          <w:rFonts w:ascii="Arial" w:hAnsi="Arial" w:cs="Arial"/>
        </w:rPr>
        <w:t xml:space="preserve"> </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9417D8" w:rsidRPr="009417D8">
        <w:rPr>
          <w:rFonts w:ascii="Arial" w:eastAsia="Times New Roman" w:hAnsi="Arial" w:cs="Arial"/>
          <w:b/>
        </w:rPr>
        <w:t xml:space="preserve">vedoucí oddělení </w:t>
      </w:r>
      <w:r w:rsidR="00E94C61">
        <w:rPr>
          <w:rFonts w:ascii="Arial" w:eastAsia="Times New Roman" w:hAnsi="Arial" w:cs="Arial"/>
          <w:b/>
        </w:rPr>
        <w:t>finanční účtárny v </w:t>
      </w:r>
      <w:r w:rsidR="003D57DD" w:rsidRPr="003D57DD">
        <w:rPr>
          <w:rFonts w:ascii="Arial" w:eastAsia="Times New Roman" w:hAnsi="Arial" w:cs="Arial"/>
          <w:b/>
        </w:rPr>
        <w:t xml:space="preserve">odboru účetnictví a statistiky v sekci ekonomiky a provozu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3A613A" w:rsidRPr="003A613A">
        <w:rPr>
          <w:rFonts w:ascii="Arial" w:eastAsia="Times New Roman" w:hAnsi="Arial" w:cs="Arial"/>
          <w:b/>
        </w:rPr>
        <w:t xml:space="preserve">23. </w:t>
      </w:r>
      <w:r w:rsidR="00AE3027">
        <w:rPr>
          <w:rFonts w:ascii="Arial" w:eastAsia="Times New Roman" w:hAnsi="Arial" w:cs="Arial"/>
          <w:b/>
        </w:rPr>
        <w:t>ledna</w:t>
      </w:r>
      <w:r w:rsidR="003A613A" w:rsidRPr="003A613A">
        <w:rPr>
          <w:rFonts w:ascii="Arial" w:eastAsia="Times New Roman" w:hAnsi="Arial" w:cs="Arial"/>
          <w:b/>
        </w:rPr>
        <w:t xml:space="preserve"> 2023</w:t>
      </w:r>
      <w:r w:rsidRPr="003A613A">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9417D8" w:rsidRPr="009417D8">
        <w:rPr>
          <w:rFonts w:ascii="Arial" w:eastAsia="Times New Roman" w:hAnsi="Arial" w:cs="Arial"/>
          <w:b/>
        </w:rPr>
        <w:t xml:space="preserve">vedoucí oddělení </w:t>
      </w:r>
      <w:r w:rsidR="00BA3D09">
        <w:rPr>
          <w:rFonts w:ascii="Arial" w:eastAsia="Times New Roman" w:hAnsi="Arial" w:cs="Arial"/>
          <w:b/>
        </w:rPr>
        <w:t>finanční účtárny v </w:t>
      </w:r>
      <w:r w:rsidR="00BA3D09" w:rsidRPr="00BA3D09">
        <w:rPr>
          <w:rFonts w:ascii="Arial" w:eastAsia="Times New Roman" w:hAnsi="Arial" w:cs="Arial"/>
          <w:b/>
        </w:rPr>
        <w:t>odboru účetnictví a statistiky v sekci ekonomiky a provozu</w:t>
      </w:r>
      <w:r w:rsidR="00BA3D09">
        <w:rPr>
          <w:rFonts w:ascii="Arial" w:eastAsia="Times New Roman" w:hAnsi="Arial" w:cs="Arial"/>
          <w:b/>
        </w:rPr>
        <w:t>,</w:t>
      </w:r>
      <w:r w:rsidRPr="001F5A1E">
        <w:rPr>
          <w:rFonts w:ascii="Arial" w:hAnsi="Arial" w:cs="Arial"/>
          <w:b/>
          <w:color w:val="0D0D0D" w:themeColor="text1" w:themeTint="F2"/>
        </w:rPr>
        <w:t xml:space="preserve"> ID </w:t>
      </w:r>
      <w:r w:rsidR="00BA3D09" w:rsidRPr="00BA3D09">
        <w:rPr>
          <w:rFonts w:ascii="Arial" w:hAnsi="Arial" w:cs="Arial"/>
          <w:b/>
          <w:color w:val="0D0D0D" w:themeColor="text1" w:themeTint="F2"/>
        </w:rPr>
        <w:t>30371325</w:t>
      </w:r>
      <w:r w:rsidRPr="001F5A1E">
        <w:rPr>
          <w:rFonts w:ascii="Arial" w:hAnsi="Arial" w:cs="Arial"/>
          <w:color w:val="0D0D0D" w:themeColor="text1" w:themeTint="F2"/>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rsidR="009417D8" w:rsidRDefault="00BA3D09" w:rsidP="00BA3D09">
      <w:pPr>
        <w:pStyle w:val="Odstavecseseznamem"/>
        <w:numPr>
          <w:ilvl w:val="0"/>
          <w:numId w:val="12"/>
        </w:numPr>
        <w:spacing w:after="0"/>
        <w:ind w:left="426" w:hanging="426"/>
        <w:jc w:val="both"/>
        <w:outlineLvl w:val="2"/>
        <w:rPr>
          <w:rFonts w:ascii="Arial" w:hAnsi="Arial" w:cs="Arial"/>
        </w:rPr>
      </w:pPr>
      <w:r>
        <w:rPr>
          <w:rFonts w:ascii="Arial" w:hAnsi="Arial" w:cs="Arial"/>
        </w:rPr>
        <w:t>p</w:t>
      </w:r>
      <w:r w:rsidRPr="00BA3D09">
        <w:rPr>
          <w:rFonts w:ascii="Arial" w:hAnsi="Arial" w:cs="Arial"/>
        </w:rPr>
        <w:t>rovádění koordinace a kontroly výkonu účetní praxe v oddělení finanční účtárny, které provádí komplexní a samostatné účtování účetních</w:t>
      </w:r>
      <w:r>
        <w:rPr>
          <w:rFonts w:ascii="Arial" w:hAnsi="Arial" w:cs="Arial"/>
        </w:rPr>
        <w:t xml:space="preserve"> případů, včetně podílení se na </w:t>
      </w:r>
      <w:r w:rsidRPr="00BA3D09">
        <w:rPr>
          <w:rFonts w:ascii="Arial" w:hAnsi="Arial" w:cs="Arial"/>
        </w:rPr>
        <w:t>sestavování účetních výkazů a procesu inventarizace</w:t>
      </w:r>
      <w:r w:rsidR="009417D8" w:rsidRPr="009417D8">
        <w:rPr>
          <w:rFonts w:ascii="Arial" w:hAnsi="Arial" w:cs="Arial"/>
        </w:rPr>
        <w:t>,</w:t>
      </w:r>
    </w:p>
    <w:p w:rsidR="009417D8" w:rsidRDefault="00BA3D09" w:rsidP="00BA3D09">
      <w:pPr>
        <w:pStyle w:val="Odstavecseseznamem"/>
        <w:numPr>
          <w:ilvl w:val="0"/>
          <w:numId w:val="12"/>
        </w:numPr>
        <w:spacing w:after="0"/>
        <w:ind w:left="426" w:hanging="426"/>
        <w:jc w:val="both"/>
        <w:outlineLvl w:val="2"/>
        <w:rPr>
          <w:rFonts w:ascii="Arial" w:hAnsi="Arial" w:cs="Arial"/>
        </w:rPr>
      </w:pPr>
      <w:r>
        <w:rPr>
          <w:rFonts w:ascii="Arial" w:hAnsi="Arial" w:cs="Arial"/>
        </w:rPr>
        <w:t>z</w:t>
      </w:r>
      <w:r w:rsidRPr="00BA3D09">
        <w:rPr>
          <w:rFonts w:ascii="Arial" w:hAnsi="Arial" w:cs="Arial"/>
        </w:rPr>
        <w:t>ajištění tvorby, vedení a úschovy účetních dokladů</w:t>
      </w:r>
      <w:r w:rsidR="009417D8" w:rsidRPr="009417D8">
        <w:rPr>
          <w:rFonts w:ascii="Arial" w:hAnsi="Arial" w:cs="Arial"/>
        </w:rPr>
        <w:t xml:space="preserve">, </w:t>
      </w:r>
    </w:p>
    <w:p w:rsidR="009417D8" w:rsidRDefault="00BA3D09" w:rsidP="00BA3D09">
      <w:pPr>
        <w:pStyle w:val="Odstavecseseznamem"/>
        <w:numPr>
          <w:ilvl w:val="0"/>
          <w:numId w:val="12"/>
        </w:numPr>
        <w:spacing w:after="0"/>
        <w:ind w:left="426" w:hanging="426"/>
        <w:jc w:val="both"/>
        <w:outlineLvl w:val="2"/>
        <w:rPr>
          <w:rFonts w:ascii="Arial" w:hAnsi="Arial" w:cs="Arial"/>
        </w:rPr>
      </w:pPr>
      <w:r>
        <w:rPr>
          <w:rFonts w:ascii="Arial" w:hAnsi="Arial" w:cs="Arial"/>
        </w:rPr>
        <w:t>p</w:t>
      </w:r>
      <w:r w:rsidRPr="00BA3D09">
        <w:rPr>
          <w:rFonts w:ascii="Arial" w:hAnsi="Arial" w:cs="Arial"/>
        </w:rPr>
        <w:t>rovádění analýz právního a skutkového stavu skutečností, které jsou předmětem účetnictví</w:t>
      </w:r>
      <w:r w:rsidR="009417D8" w:rsidRPr="009417D8">
        <w:rPr>
          <w:rFonts w:ascii="Arial" w:hAnsi="Arial" w:cs="Arial"/>
        </w:rPr>
        <w:t xml:space="preserve">, </w:t>
      </w:r>
    </w:p>
    <w:p w:rsidR="009417D8" w:rsidRDefault="00BA3D09" w:rsidP="00BA3D09">
      <w:pPr>
        <w:pStyle w:val="Odstavecseseznamem"/>
        <w:numPr>
          <w:ilvl w:val="0"/>
          <w:numId w:val="12"/>
        </w:numPr>
        <w:spacing w:after="0"/>
        <w:ind w:left="426" w:hanging="426"/>
        <w:jc w:val="both"/>
        <w:outlineLvl w:val="2"/>
        <w:rPr>
          <w:rFonts w:ascii="Arial" w:hAnsi="Arial" w:cs="Arial"/>
        </w:rPr>
      </w:pPr>
      <w:r>
        <w:rPr>
          <w:rFonts w:ascii="Arial" w:hAnsi="Arial" w:cs="Arial"/>
        </w:rPr>
        <w:t>z</w:t>
      </w:r>
      <w:r w:rsidRPr="00BA3D09">
        <w:rPr>
          <w:rFonts w:ascii="Arial" w:hAnsi="Arial" w:cs="Arial"/>
        </w:rPr>
        <w:t>ajištění realizace hotovostních i bezhotovostních operací</w:t>
      </w:r>
      <w:r w:rsidR="009417D8" w:rsidRPr="009417D8">
        <w:rPr>
          <w:rFonts w:ascii="Arial" w:hAnsi="Arial" w:cs="Arial"/>
        </w:rPr>
        <w:t xml:space="preserve">, </w:t>
      </w:r>
    </w:p>
    <w:p w:rsidR="009417D8" w:rsidRDefault="00BA3D09" w:rsidP="00BA3D09">
      <w:pPr>
        <w:pStyle w:val="Odstavecseseznamem"/>
        <w:numPr>
          <w:ilvl w:val="0"/>
          <w:numId w:val="12"/>
        </w:numPr>
        <w:spacing w:after="0"/>
        <w:ind w:left="426" w:hanging="426"/>
        <w:jc w:val="both"/>
        <w:outlineLvl w:val="2"/>
        <w:rPr>
          <w:rFonts w:ascii="Arial" w:hAnsi="Arial" w:cs="Arial"/>
        </w:rPr>
      </w:pPr>
      <w:r>
        <w:rPr>
          <w:rFonts w:ascii="Arial" w:hAnsi="Arial" w:cs="Arial"/>
        </w:rPr>
        <w:t>z</w:t>
      </w:r>
      <w:r w:rsidRPr="00BA3D09">
        <w:rPr>
          <w:rFonts w:ascii="Arial" w:hAnsi="Arial" w:cs="Arial"/>
        </w:rPr>
        <w:t>pracování komplexních připomínek k zákonům, vyhláškám a ostatním normám týkajících se účetnictví, daní, řídicí kontroly a platebního styku</w:t>
      </w:r>
      <w:r w:rsidR="009417D8" w:rsidRPr="009417D8">
        <w:rPr>
          <w:rFonts w:ascii="Arial" w:hAnsi="Arial" w:cs="Arial"/>
        </w:rPr>
        <w:t xml:space="preserve">, </w:t>
      </w:r>
    </w:p>
    <w:p w:rsidR="009417D8" w:rsidRDefault="00BA3D09" w:rsidP="00BA3D09">
      <w:pPr>
        <w:pStyle w:val="Odstavecseseznamem"/>
        <w:numPr>
          <w:ilvl w:val="0"/>
          <w:numId w:val="12"/>
        </w:numPr>
        <w:spacing w:after="0"/>
        <w:ind w:left="426" w:hanging="426"/>
        <w:jc w:val="both"/>
        <w:outlineLvl w:val="2"/>
        <w:rPr>
          <w:rFonts w:ascii="Arial" w:hAnsi="Arial" w:cs="Arial"/>
        </w:rPr>
      </w:pPr>
      <w:r>
        <w:rPr>
          <w:rFonts w:ascii="Arial" w:hAnsi="Arial" w:cs="Arial"/>
        </w:rPr>
        <w:t>p</w:t>
      </w:r>
      <w:r w:rsidRPr="00BA3D09">
        <w:rPr>
          <w:rFonts w:ascii="Arial" w:hAnsi="Arial" w:cs="Arial"/>
        </w:rPr>
        <w:t>rovádění výkonu řídicí kontroly z pozice hlavní účetní</w:t>
      </w:r>
      <w:r w:rsidR="009417D8" w:rsidRPr="009417D8">
        <w:rPr>
          <w:rFonts w:ascii="Arial" w:hAnsi="Arial" w:cs="Arial"/>
        </w:rPr>
        <w:t xml:space="preserve">, </w:t>
      </w:r>
    </w:p>
    <w:p w:rsidR="009417D8" w:rsidRPr="00BA3D09" w:rsidRDefault="00BA3D09" w:rsidP="00BA3D09">
      <w:pPr>
        <w:pStyle w:val="Odstavecseseznamem"/>
        <w:numPr>
          <w:ilvl w:val="0"/>
          <w:numId w:val="12"/>
        </w:numPr>
        <w:spacing w:after="0"/>
        <w:ind w:left="426" w:hanging="426"/>
        <w:jc w:val="both"/>
        <w:outlineLvl w:val="2"/>
        <w:rPr>
          <w:rFonts w:ascii="Arial" w:hAnsi="Arial" w:cs="Arial"/>
        </w:rPr>
      </w:pPr>
      <w:r>
        <w:rPr>
          <w:rFonts w:ascii="Arial" w:hAnsi="Arial" w:cs="Arial"/>
        </w:rPr>
        <w:t>p</w:t>
      </w:r>
      <w:r w:rsidRPr="00BA3D09">
        <w:rPr>
          <w:rFonts w:ascii="Arial" w:hAnsi="Arial" w:cs="Arial"/>
        </w:rPr>
        <w:t>odílení se na digitalizaci účetních záznamů a jejich elektronického oběhu</w:t>
      </w:r>
      <w:r>
        <w:rPr>
          <w:rFonts w:ascii="Arial" w:hAnsi="Arial" w:cs="Arial"/>
        </w:rPr>
        <w:t>.</w:t>
      </w:r>
      <w:r w:rsidR="009417D8" w:rsidRPr="009417D8">
        <w:rPr>
          <w:rFonts w:ascii="Arial" w:hAnsi="Arial" w:cs="Arial"/>
        </w:rPr>
        <w:t xml:space="preserve"> </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9417D8" w:rsidRPr="001F5A1E" w:rsidRDefault="009417D8"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1. Finance</w:t>
      </w:r>
    </w:p>
    <w:p w:rsidR="003A613A" w:rsidRPr="00BA3D09" w:rsidRDefault="00BA3D09"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22. Legislativa a právní činnost</w:t>
      </w:r>
    </w:p>
    <w:p w:rsidR="00886654" w:rsidRPr="006F3AF1" w:rsidRDefault="00B348A8"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28</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I</w:t>
      </w:r>
      <w:r w:rsidR="00BA3D09">
        <w:rPr>
          <w:rFonts w:ascii="Arial" w:eastAsia="Times New Roman" w:hAnsi="Arial" w:cs="Arial"/>
          <w:color w:val="0D0D0D" w:themeColor="text1" w:themeTint="F2"/>
        </w:rPr>
        <w:t>nforma</w:t>
      </w:r>
      <w:r>
        <w:rPr>
          <w:rFonts w:ascii="Arial" w:eastAsia="Times New Roman" w:hAnsi="Arial" w:cs="Arial"/>
          <w:color w:val="0D0D0D" w:themeColor="text1" w:themeTint="F2"/>
        </w:rPr>
        <w:t>ční a komunikační technologie</w:t>
      </w:r>
    </w:p>
    <w:p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Identifikace služebního místa</w:t>
      </w:r>
    </w:p>
    <w:p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BA3D09" w:rsidRPr="00BA3D09">
        <w:rPr>
          <w:rFonts w:ascii="Arial" w:eastAsia="Times New Roman" w:hAnsi="Arial" w:cs="Arial"/>
          <w:b/>
          <w:lang w:eastAsia="cs-CZ"/>
        </w:rPr>
        <w:t>30371325</w:t>
      </w:r>
    </w:p>
    <w:p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BA3D09">
        <w:rPr>
          <w:rFonts w:ascii="Arial" w:eastAsia="Times New Roman" w:hAnsi="Arial" w:cs="Arial"/>
          <w:b/>
          <w:lang w:eastAsia="cs-CZ"/>
        </w:rPr>
        <w:t>únor</w:t>
      </w:r>
      <w:r w:rsidR="002D3709">
        <w:rPr>
          <w:rFonts w:ascii="Arial" w:eastAsia="Times New Roman" w:hAnsi="Arial" w:cs="Arial"/>
          <w:b/>
          <w:lang w:eastAsia="cs-CZ"/>
        </w:rPr>
        <w:t xml:space="preserve"> 2023</w:t>
      </w:r>
    </w:p>
    <w:p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do </w:t>
      </w:r>
      <w:r w:rsidR="00AE3027">
        <w:rPr>
          <w:rFonts w:ascii="Arial" w:eastAsia="Times New Roman" w:hAnsi="Arial" w:cs="Arial"/>
          <w:b/>
          <w:color w:val="0D0D0D" w:themeColor="text1" w:themeTint="F2"/>
          <w:lang w:eastAsia="cs-CZ"/>
        </w:rPr>
        <w:t>23. ledna</w:t>
      </w:r>
      <w:r w:rsidR="002D3709" w:rsidRPr="001F0CB5">
        <w:rPr>
          <w:rFonts w:ascii="Arial" w:eastAsia="Times New Roman" w:hAnsi="Arial" w:cs="Arial"/>
          <w:b/>
          <w:color w:val="0D0D0D" w:themeColor="text1" w:themeTint="F2"/>
          <w:lang w:eastAsia="cs-CZ"/>
        </w:rPr>
        <w:t xml:space="preserve"> 2023</w:t>
      </w:r>
    </w:p>
    <w:p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091BE4" w:rsidRPr="002D3709"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14</w:t>
      </w:r>
      <w:r w:rsidRPr="002D3709">
        <w:rPr>
          <w:rFonts w:ascii="Arial" w:eastAsia="Times New Roman" w:hAnsi="Arial" w:cs="Arial"/>
          <w:b/>
          <w:lang w:eastAsia="cs-CZ"/>
        </w:rPr>
        <w:t>. platové třídy</w:t>
      </w:r>
    </w:p>
    <w:p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AE3027">
        <w:rPr>
          <w:rFonts w:ascii="Arial" w:hAnsi="Arial" w:cs="Arial"/>
          <w:b/>
        </w:rPr>
        <w:t>23. ledna</w:t>
      </w:r>
      <w:r w:rsidR="00BF461D" w:rsidRPr="00BF461D">
        <w:rPr>
          <w:rFonts w:ascii="Arial" w:hAnsi="Arial" w:cs="Arial"/>
          <w:b/>
        </w:rPr>
        <w:t xml:space="preserve"> 2023</w:t>
      </w:r>
      <w:r w:rsidR="00A25452" w:rsidRPr="00BF461D">
        <w:rPr>
          <w:rFonts w:ascii="Arial" w:hAnsi="Arial" w:cs="Arial"/>
          <w:b/>
        </w:rPr>
        <w:t>.</w:t>
      </w:r>
    </w:p>
    <w:p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2C5484">
        <w:rPr>
          <w:rFonts w:ascii="Arial" w:eastAsia="Times New Roman" w:hAnsi="Arial" w:cs="Arial"/>
        </w:rPr>
        <w:t xml:space="preserve">vedoucí oddělení </w:t>
      </w:r>
      <w:r w:rsidR="00AD0580" w:rsidRPr="00AD0580">
        <w:rPr>
          <w:rFonts w:ascii="Arial" w:eastAsia="Times New Roman" w:hAnsi="Arial" w:cs="Arial"/>
        </w:rPr>
        <w:t>finanční účtárny v odboru účetnictví a statistiky</w:t>
      </w:r>
      <w:r w:rsidR="00157ECC" w:rsidRPr="00157ECC">
        <w:rPr>
          <w:rFonts w:ascii="Arial" w:hAnsi="Arial" w:cs="Arial"/>
        </w:rPr>
        <w:t>, č.j.</w:t>
      </w:r>
      <w:r w:rsidR="00406798">
        <w:rPr>
          <w:rFonts w:ascii="Arial" w:hAnsi="Arial" w:cs="Arial"/>
        </w:rPr>
        <w:t>:</w:t>
      </w:r>
      <w:r w:rsidR="00157ECC" w:rsidRPr="00157ECC">
        <w:rPr>
          <w:rFonts w:ascii="Arial" w:hAnsi="Arial" w:cs="Arial"/>
        </w:rPr>
        <w:t xml:space="preserve"> </w:t>
      </w:r>
      <w:r w:rsidR="00AD0580" w:rsidRPr="00AD0580">
        <w:rPr>
          <w:rFonts w:ascii="Arial" w:hAnsi="Arial" w:cs="Arial"/>
        </w:rPr>
        <w:t>MV-1711-3/SST-2023</w:t>
      </w:r>
      <w:r w:rsidRPr="00442019">
        <w:rPr>
          <w:rFonts w:ascii="Arial" w:hAnsi="Arial" w:cs="Arial"/>
        </w:rPr>
        <w:t xml:space="preserve">“. </w:t>
      </w:r>
    </w:p>
    <w:p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„Vyhrazené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rsidR="003C6485" w:rsidRPr="003C6485" w:rsidRDefault="003C6485" w:rsidP="003C6485">
      <w:pPr>
        <w:pStyle w:val="Odstavecseseznamem"/>
        <w:spacing w:after="120"/>
        <w:ind w:left="426"/>
        <w:contextualSpacing w:val="0"/>
        <w:jc w:val="both"/>
        <w:rPr>
          <w:rFonts w:ascii="Arial" w:hAnsi="Arial" w:cs="Arial"/>
          <w:i/>
          <w:iCs/>
          <w:sz w:val="20"/>
          <w:szCs w:val="20"/>
        </w:rPr>
      </w:pPr>
      <w:r w:rsidRPr="003C6485">
        <w:rPr>
          <w:rFonts w:ascii="Arial" w:hAnsi="Arial" w:cs="Arial"/>
          <w:i/>
          <w:iCs/>
          <w:sz w:val="20"/>
          <w:szCs w:val="20"/>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C6485">
        <w:rPr>
          <w:sz w:val="20"/>
          <w:szCs w:val="20"/>
        </w:rPr>
        <w:t xml:space="preserve"> </w:t>
      </w:r>
      <w:r w:rsidRPr="003C6485">
        <w:rPr>
          <w:rFonts w:ascii="Arial" w:hAnsi="Arial" w:cs="Arial"/>
          <w:i/>
          <w:iCs/>
          <w:sz w:val="20"/>
          <w:szCs w:val="20"/>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AE3027">
        <w:rPr>
          <w:rFonts w:ascii="Arial" w:hAnsi="Arial" w:cs="Arial"/>
        </w:rPr>
        <w:t>Další s</w:t>
      </w:r>
      <w:r w:rsidR="00750F19" w:rsidRPr="00432016">
        <w:rPr>
          <w:rFonts w:ascii="Arial" w:hAnsi="Arial" w:cs="Arial"/>
        </w:rPr>
        <w:t xml:space="preserve">měřování oddělení </w:t>
      </w:r>
      <w:r w:rsidR="00AE3027" w:rsidRPr="00AE3027">
        <w:rPr>
          <w:rFonts w:ascii="Arial" w:hAnsi="Arial" w:cs="Arial"/>
        </w:rPr>
        <w:t>finanční účtárny</w:t>
      </w:r>
      <w:r w:rsidR="00AE3027">
        <w:rPr>
          <w:rFonts w:ascii="Arial" w:hAnsi="Arial" w:cs="Arial"/>
        </w:rPr>
        <w:t>“ v rozsahu maximálně 2 </w:t>
      </w:r>
      <w:r w:rsidR="00CF3E2B" w:rsidRPr="00CF3E2B">
        <w:rPr>
          <w:rFonts w:ascii="Arial" w:hAnsi="Arial" w:cs="Arial"/>
        </w:rPr>
        <w:t>normostran</w:t>
      </w:r>
      <w:r w:rsidRPr="00CF3E2B">
        <w:rPr>
          <w:rFonts w:ascii="Arial" w:hAnsi="Arial" w:cs="Arial"/>
        </w:rPr>
        <w:t>.</w:t>
      </w:r>
    </w:p>
    <w:p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DB417A" w:rsidRPr="00DB417A" w:rsidRDefault="00DB417A" w:rsidP="00AE3027">
      <w:pPr>
        <w:spacing w:after="120"/>
        <w:jc w:val="both"/>
        <w:rPr>
          <w:rFonts w:ascii="Arial" w:hAnsi="Arial" w:cs="Arial"/>
          <w:color w:val="FF0000"/>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r w:rsidRPr="00DB417A">
        <w:rPr>
          <w:rFonts w:ascii="Arial" w:hAnsi="Arial" w:cs="Arial"/>
          <w:color w:val="FF0000"/>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rsidR="00091BE4" w:rsidRDefault="00091BE4" w:rsidP="00CF3E2B">
      <w:pPr>
        <w:spacing w:after="0" w:line="288" w:lineRule="auto"/>
        <w:contextualSpacing/>
        <w:jc w:val="both"/>
        <w:rPr>
          <w:rFonts w:ascii="Arial" w:hAnsi="Arial" w:cs="Arial"/>
        </w:rPr>
      </w:pPr>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F53" w:rsidRDefault="00C05F53" w:rsidP="00091BE4">
      <w:pPr>
        <w:spacing w:after="0" w:line="240" w:lineRule="auto"/>
      </w:pPr>
      <w:r>
        <w:separator/>
      </w:r>
    </w:p>
  </w:endnote>
  <w:endnote w:type="continuationSeparator" w:id="0">
    <w:p w:rsidR="00C05F53" w:rsidRDefault="00C05F53"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05F53">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F53" w:rsidRDefault="00C05F53" w:rsidP="00091BE4">
      <w:pPr>
        <w:spacing w:after="0" w:line="240" w:lineRule="auto"/>
      </w:pPr>
      <w:r>
        <w:separator/>
      </w:r>
    </w:p>
  </w:footnote>
  <w:footnote w:type="continuationSeparator" w:id="0">
    <w:p w:rsidR="00C05F53" w:rsidRDefault="00C05F53"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91BE4"/>
    <w:rsid w:val="00093ABF"/>
    <w:rsid w:val="000A4065"/>
    <w:rsid w:val="000A4740"/>
    <w:rsid w:val="000D3E84"/>
    <w:rsid w:val="00126659"/>
    <w:rsid w:val="00157ECC"/>
    <w:rsid w:val="00176205"/>
    <w:rsid w:val="00185E5D"/>
    <w:rsid w:val="001B606B"/>
    <w:rsid w:val="001E0559"/>
    <w:rsid w:val="001F0CB5"/>
    <w:rsid w:val="00224E73"/>
    <w:rsid w:val="00277356"/>
    <w:rsid w:val="00293EC7"/>
    <w:rsid w:val="002C5484"/>
    <w:rsid w:val="002D3709"/>
    <w:rsid w:val="00311600"/>
    <w:rsid w:val="00374FA2"/>
    <w:rsid w:val="003A0459"/>
    <w:rsid w:val="003A302D"/>
    <w:rsid w:val="003A613A"/>
    <w:rsid w:val="003C6485"/>
    <w:rsid w:val="003C73CF"/>
    <w:rsid w:val="003D57DD"/>
    <w:rsid w:val="0040038C"/>
    <w:rsid w:val="00406798"/>
    <w:rsid w:val="004165D0"/>
    <w:rsid w:val="0041762A"/>
    <w:rsid w:val="0042394B"/>
    <w:rsid w:val="00472007"/>
    <w:rsid w:val="00497B13"/>
    <w:rsid w:val="004E5408"/>
    <w:rsid w:val="00525C3A"/>
    <w:rsid w:val="00536B2E"/>
    <w:rsid w:val="005A7173"/>
    <w:rsid w:val="00625B3D"/>
    <w:rsid w:val="00642833"/>
    <w:rsid w:val="006F3AF1"/>
    <w:rsid w:val="00716049"/>
    <w:rsid w:val="0073050E"/>
    <w:rsid w:val="00743FE4"/>
    <w:rsid w:val="00750F19"/>
    <w:rsid w:val="00852BFA"/>
    <w:rsid w:val="00883347"/>
    <w:rsid w:val="00886654"/>
    <w:rsid w:val="008B0044"/>
    <w:rsid w:val="008F2C66"/>
    <w:rsid w:val="009417D8"/>
    <w:rsid w:val="00963CB0"/>
    <w:rsid w:val="009714F5"/>
    <w:rsid w:val="009B486D"/>
    <w:rsid w:val="009B4B03"/>
    <w:rsid w:val="009F2146"/>
    <w:rsid w:val="00A0256D"/>
    <w:rsid w:val="00A10B75"/>
    <w:rsid w:val="00A139CA"/>
    <w:rsid w:val="00A25452"/>
    <w:rsid w:val="00AD0580"/>
    <w:rsid w:val="00AD0AFF"/>
    <w:rsid w:val="00AE3027"/>
    <w:rsid w:val="00AE3466"/>
    <w:rsid w:val="00B0701F"/>
    <w:rsid w:val="00B348A8"/>
    <w:rsid w:val="00B400A7"/>
    <w:rsid w:val="00B805FF"/>
    <w:rsid w:val="00BA3D09"/>
    <w:rsid w:val="00BB6ECC"/>
    <w:rsid w:val="00BD7D6B"/>
    <w:rsid w:val="00BF461D"/>
    <w:rsid w:val="00C05F53"/>
    <w:rsid w:val="00C2497E"/>
    <w:rsid w:val="00C275C5"/>
    <w:rsid w:val="00C55022"/>
    <w:rsid w:val="00C60EAC"/>
    <w:rsid w:val="00C84035"/>
    <w:rsid w:val="00C91C7C"/>
    <w:rsid w:val="00CF3A86"/>
    <w:rsid w:val="00CF3E2B"/>
    <w:rsid w:val="00D14429"/>
    <w:rsid w:val="00DA0B8C"/>
    <w:rsid w:val="00DB417A"/>
    <w:rsid w:val="00DE79C7"/>
    <w:rsid w:val="00E03FBA"/>
    <w:rsid w:val="00E127F7"/>
    <w:rsid w:val="00E63C2D"/>
    <w:rsid w:val="00E94C61"/>
    <w:rsid w:val="00EB4E34"/>
    <w:rsid w:val="00EC2C77"/>
    <w:rsid w:val="00ED3A7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9CDDC-D191-46ED-BB3C-E95553D28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2197</Words>
  <Characters>12967</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2023-01-17T14:44:00Z</dcterms:created>
  <dcterms:modified xsi:type="dcterms:W3CDTF">2023-01-17T14:44:00Z</dcterms:modified>
</cp:coreProperties>
</file>