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80" w:tblpY="-1223"/>
        <w:tblW w:w="3111" w:type="dxa"/>
        <w:tblLook w:val="01E0" w:firstRow="1" w:lastRow="1" w:firstColumn="1" w:lastColumn="1" w:noHBand="0" w:noVBand="0"/>
      </w:tblPr>
      <w:tblGrid>
        <w:gridCol w:w="3111"/>
      </w:tblGrid>
      <w:tr w:rsidR="00F15B91" w:rsidRPr="00F15B91" w:rsidTr="00F15B91">
        <w:trPr>
          <w:trHeight w:val="464"/>
        </w:trPr>
        <w:tc>
          <w:tcPr>
            <w:tcW w:w="0" w:type="auto"/>
          </w:tcPr>
          <w:p w:rsidR="00F15B91" w:rsidRPr="00F15B91" w:rsidRDefault="00F15B91" w:rsidP="00F15B9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F15B91">
              <w:rPr>
                <w:rFonts w:ascii="CKGinis" w:eastAsia="Times New Roman" w:hAnsi="CKGinis"/>
                <w:bCs/>
                <w:sz w:val="72"/>
                <w:szCs w:val="24"/>
                <w:lang w:eastAsia="cs-CZ"/>
              </w:rPr>
              <w:t>*</w:t>
            </w:r>
            <w:r w:rsidRPr="00F15B91">
              <w:rPr>
                <w:rFonts w:ascii="CKGinis" w:eastAsia="Times New Roman" w:hAnsi="CKGinis"/>
                <w:bCs/>
                <w:sz w:val="72"/>
                <w:szCs w:val="24"/>
                <w:lang w:eastAsia="cs-CZ"/>
              </w:rPr>
              <w:fldChar w:fldCharType="begin">
                <w:ffData>
                  <w:name w:val="ssl_pid"/>
                  <w:enabled w:val="0"/>
                  <w:calcOnExit w:val="0"/>
                  <w:textInput>
                    <w:default w:val="MVCRX06FHHEK"/>
                  </w:textInput>
                </w:ffData>
              </w:fldChar>
            </w:r>
            <w:r w:rsidRPr="00F15B91">
              <w:rPr>
                <w:rFonts w:ascii="CKGinis" w:eastAsia="Times New Roman" w:hAnsi="CKGinis"/>
                <w:bCs/>
                <w:sz w:val="72"/>
                <w:szCs w:val="24"/>
                <w:lang w:eastAsia="cs-CZ"/>
              </w:rPr>
              <w:instrText xml:space="preserve"> FORMTEXT </w:instrText>
            </w:r>
            <w:r w:rsidRPr="00F15B91">
              <w:rPr>
                <w:rFonts w:ascii="CKGinis" w:eastAsia="Times New Roman" w:hAnsi="CKGinis"/>
                <w:bCs/>
                <w:sz w:val="72"/>
                <w:szCs w:val="24"/>
                <w:lang w:eastAsia="cs-CZ"/>
              </w:rPr>
            </w:r>
            <w:r w:rsidRPr="00F15B91">
              <w:rPr>
                <w:rFonts w:ascii="CKGinis" w:eastAsia="Times New Roman" w:hAnsi="CKGinis"/>
                <w:bCs/>
                <w:sz w:val="72"/>
                <w:szCs w:val="24"/>
                <w:lang w:eastAsia="cs-CZ"/>
              </w:rPr>
              <w:fldChar w:fldCharType="separate"/>
            </w:r>
            <w:r w:rsidRPr="00F15B91">
              <w:rPr>
                <w:rFonts w:ascii="CKGinis" w:eastAsia="Times New Roman" w:hAnsi="CKGinis"/>
                <w:bCs/>
                <w:sz w:val="72"/>
                <w:szCs w:val="24"/>
                <w:lang w:eastAsia="cs-CZ"/>
              </w:rPr>
              <w:t>MVCRX06FHHEK</w:t>
            </w:r>
            <w:r w:rsidRPr="00F15B91">
              <w:rPr>
                <w:rFonts w:ascii="CKGinis" w:eastAsia="Times New Roman" w:hAnsi="CKGinis"/>
                <w:bCs/>
                <w:sz w:val="72"/>
                <w:szCs w:val="24"/>
                <w:lang w:eastAsia="cs-CZ"/>
              </w:rPr>
              <w:fldChar w:fldCharType="end"/>
            </w:r>
            <w:bookmarkEnd w:id="0"/>
            <w:r w:rsidRPr="00F15B91">
              <w:rPr>
                <w:rFonts w:ascii="CKGinis" w:eastAsia="Times New Roman" w:hAnsi="CKGinis"/>
                <w:bCs/>
                <w:sz w:val="72"/>
                <w:szCs w:val="24"/>
                <w:lang w:eastAsia="cs-CZ"/>
              </w:rPr>
              <w:t>*</w:t>
            </w:r>
          </w:p>
        </w:tc>
      </w:tr>
      <w:bookmarkStart w:id="2" w:name="ssl_pid1"/>
      <w:tr w:rsidR="00F15B91" w:rsidRPr="00F15B91" w:rsidTr="00F15B91">
        <w:trPr>
          <w:trHeight w:val="114"/>
        </w:trPr>
        <w:tc>
          <w:tcPr>
            <w:tcW w:w="0" w:type="auto"/>
          </w:tcPr>
          <w:p w:rsidR="00F15B91" w:rsidRPr="00F15B91" w:rsidRDefault="00F15B91" w:rsidP="00F15B91">
            <w:pPr>
              <w:spacing w:after="0" w:line="240" w:lineRule="auto"/>
              <w:jc w:val="center"/>
              <w:rPr>
                <w:rFonts w:ascii="Arial" w:eastAsia="Times New Roman" w:hAnsi="Arial" w:cs="Arial"/>
                <w:sz w:val="20"/>
                <w:szCs w:val="20"/>
                <w:lang w:eastAsia="cs-CZ"/>
              </w:rPr>
            </w:pPr>
            <w:r w:rsidRPr="00F15B91">
              <w:rPr>
                <w:rFonts w:ascii="Arial" w:eastAsia="Times New Roman" w:hAnsi="Arial"/>
                <w:bCs/>
                <w:sz w:val="20"/>
                <w:szCs w:val="20"/>
                <w:lang w:eastAsia="cs-CZ"/>
              </w:rPr>
              <w:fldChar w:fldCharType="begin">
                <w:ffData>
                  <w:name w:val="ssl_pid1"/>
                  <w:enabled w:val="0"/>
                  <w:calcOnExit w:val="0"/>
                  <w:textInput>
                    <w:default w:val="MVCRX06FHHEK"/>
                  </w:textInput>
                </w:ffData>
              </w:fldChar>
            </w:r>
            <w:r w:rsidRPr="00F15B91">
              <w:rPr>
                <w:rFonts w:ascii="Arial" w:eastAsia="Times New Roman" w:hAnsi="Arial"/>
                <w:bCs/>
                <w:sz w:val="20"/>
                <w:szCs w:val="20"/>
                <w:lang w:eastAsia="cs-CZ"/>
              </w:rPr>
              <w:instrText xml:space="preserve"> FORMTEXT </w:instrText>
            </w:r>
            <w:r w:rsidRPr="00F15B91">
              <w:rPr>
                <w:rFonts w:ascii="Arial" w:eastAsia="Times New Roman" w:hAnsi="Arial"/>
                <w:bCs/>
                <w:sz w:val="20"/>
                <w:szCs w:val="20"/>
                <w:lang w:eastAsia="cs-CZ"/>
              </w:rPr>
            </w:r>
            <w:r w:rsidRPr="00F15B91">
              <w:rPr>
                <w:rFonts w:ascii="Arial" w:eastAsia="Times New Roman" w:hAnsi="Arial"/>
                <w:bCs/>
                <w:sz w:val="20"/>
                <w:szCs w:val="20"/>
                <w:lang w:eastAsia="cs-CZ"/>
              </w:rPr>
              <w:fldChar w:fldCharType="separate"/>
            </w:r>
            <w:r w:rsidRPr="00F15B91">
              <w:rPr>
                <w:rFonts w:ascii="Arial" w:eastAsia="Times New Roman" w:hAnsi="Arial"/>
                <w:bCs/>
                <w:sz w:val="20"/>
                <w:szCs w:val="20"/>
                <w:lang w:eastAsia="cs-CZ"/>
              </w:rPr>
              <w:t>MVCRX06FHHEK</w:t>
            </w:r>
            <w:r w:rsidRPr="00F15B91">
              <w:rPr>
                <w:rFonts w:ascii="Arial" w:eastAsia="Times New Roman" w:hAnsi="Arial"/>
                <w:bCs/>
                <w:sz w:val="20"/>
                <w:szCs w:val="20"/>
                <w:lang w:eastAsia="cs-CZ"/>
              </w:rPr>
              <w:fldChar w:fldCharType="end"/>
            </w:r>
            <w:bookmarkEnd w:id="2"/>
          </w:p>
        </w:tc>
      </w:tr>
      <w:tr w:rsidR="00F15B91" w:rsidRPr="00F15B91" w:rsidTr="00F15B91">
        <w:trPr>
          <w:trHeight w:val="122"/>
        </w:trPr>
        <w:tc>
          <w:tcPr>
            <w:tcW w:w="0" w:type="auto"/>
          </w:tcPr>
          <w:p w:rsidR="00F15B91" w:rsidRPr="00F15B91" w:rsidRDefault="00F15B91" w:rsidP="00F15B91">
            <w:pPr>
              <w:spacing w:after="0" w:line="240" w:lineRule="auto"/>
              <w:jc w:val="center"/>
              <w:rPr>
                <w:rFonts w:ascii="Arial" w:eastAsia="Times New Roman" w:hAnsi="Arial" w:cs="Arial"/>
                <w:sz w:val="20"/>
                <w:szCs w:val="20"/>
                <w:lang w:eastAsia="cs-CZ"/>
              </w:rPr>
            </w:pPr>
            <w:r w:rsidRPr="00F15B91">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B36ADC" w:rsidRDefault="00B36ADC" w:rsidP="00EE7F94">
      <w:pPr>
        <w:spacing w:after="0"/>
        <w:jc w:val="center"/>
        <w:rPr>
          <w:rFonts w:ascii="Arial" w:hAnsi="Arial" w:cs="Arial"/>
          <w:b/>
        </w:rPr>
      </w:pPr>
    </w:p>
    <w:p w:rsidR="000E7057" w:rsidRPr="00F74CB5" w:rsidRDefault="000E7057" w:rsidP="00B34812">
      <w:pPr>
        <w:spacing w:after="120"/>
        <w:jc w:val="center"/>
        <w:rPr>
          <w:rFonts w:ascii="Arial" w:hAnsi="Arial" w:cs="Arial"/>
          <w:b/>
        </w:rPr>
      </w:pPr>
      <w:r w:rsidRPr="00F74CB5">
        <w:rPr>
          <w:rFonts w:ascii="Arial" w:hAnsi="Arial" w:cs="Arial"/>
          <w:b/>
        </w:rPr>
        <w:t>OZNÁMENÍ O VYHLÁŠENÍ VÝBĚROVÉHO ŘÍZENÍ</w:t>
      </w:r>
    </w:p>
    <w:p w:rsidR="000E7057" w:rsidRPr="00B34812" w:rsidRDefault="00EE7F94" w:rsidP="00B34812">
      <w:pPr>
        <w:spacing w:after="0"/>
        <w:jc w:val="center"/>
        <w:rPr>
          <w:rFonts w:ascii="Arial" w:hAnsi="Arial" w:cs="Arial"/>
          <w:b/>
        </w:rPr>
      </w:pPr>
      <w:r>
        <w:rPr>
          <w:rFonts w:ascii="Arial" w:hAnsi="Arial" w:cs="Arial"/>
          <w:b/>
        </w:rPr>
        <w:t>na obsazení služebního místa</w:t>
      </w:r>
      <w:r w:rsidR="00B34812">
        <w:rPr>
          <w:rFonts w:ascii="Arial" w:hAnsi="Arial" w:cs="Arial"/>
          <w:b/>
        </w:rPr>
        <w:t xml:space="preserve"> </w:t>
      </w:r>
      <w:r w:rsidR="000157BE"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254337" w:rsidRPr="00254337">
        <w:rPr>
          <w:rFonts w:ascii="Arial" w:eastAsia="Times New Roman" w:hAnsi="Arial" w:cs="Arial"/>
          <w:b/>
          <w:lang w:eastAsia="cs-CZ"/>
        </w:rPr>
        <w:t>metodiky a kontroly</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254337" w:rsidRPr="00254337">
        <w:rPr>
          <w:rFonts w:ascii="Arial" w:hAnsi="Arial" w:cs="Arial"/>
          <w:b/>
        </w:rPr>
        <w:t>fondů Evropské unie v oblasti vnitřních věcí</w:t>
      </w:r>
    </w:p>
    <w:p w:rsidR="00EE7F94" w:rsidRDefault="00EE7F94" w:rsidP="00EE7F94">
      <w:pPr>
        <w:spacing w:after="0"/>
        <w:rPr>
          <w:rFonts w:ascii="Arial" w:hAnsi="Arial" w:cs="Arial"/>
        </w:rPr>
      </w:pPr>
    </w:p>
    <w:p w:rsidR="00B36ADC" w:rsidRPr="00F74CB5" w:rsidRDefault="00B36ADC"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8F5215">
        <w:rPr>
          <w:rFonts w:ascii="Arial" w:hAnsi="Arial" w:cs="Arial"/>
          <w:color w:val="000000" w:themeColor="text1"/>
        </w:rPr>
        <w:t>17</w:t>
      </w:r>
      <w:r w:rsidR="00C9622E">
        <w:rPr>
          <w:rFonts w:ascii="Arial" w:hAnsi="Arial" w:cs="Arial"/>
          <w:color w:val="000000" w:themeColor="text1"/>
        </w:rPr>
        <w:t>. 5</w:t>
      </w:r>
      <w:r w:rsidR="00A367FB">
        <w:rPr>
          <w:rFonts w:ascii="Arial" w:hAnsi="Arial" w:cs="Arial"/>
          <w:color w:val="000000" w:themeColor="text1"/>
        </w:rPr>
        <w:t>.</w:t>
      </w:r>
      <w:r w:rsidR="009C6171">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 xml:space="preserve">Č. j.: </w:t>
      </w:r>
      <w:r w:rsidR="00C9622E">
        <w:rPr>
          <w:rFonts w:ascii="Arial" w:hAnsi="Arial" w:cs="Arial"/>
          <w:color w:val="000000" w:themeColor="text1"/>
        </w:rPr>
        <w:t>MV-188120-18</w:t>
      </w:r>
      <w:r w:rsidR="008F43CC" w:rsidRPr="008F43CC">
        <w:rPr>
          <w:rFonts w:ascii="Arial" w:hAnsi="Arial" w:cs="Arial"/>
          <w:color w:val="000000" w:themeColor="text1"/>
        </w:rPr>
        <w:t>/SST-2021</w:t>
      </w:r>
    </w:p>
    <w:p w:rsidR="00B36ADC" w:rsidRPr="00F74CB5" w:rsidRDefault="00B36ADC"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w:t>
      </w:r>
      <w:r w:rsidR="00B34812">
        <w:rPr>
          <w:rFonts w:ascii="Arial" w:hAnsi="Arial" w:cs="Arial"/>
        </w:rPr>
        <w:t xml:space="preserve">druhé kolo </w:t>
      </w:r>
      <w:r w:rsidRPr="00F74CB5">
        <w:rPr>
          <w:rFonts w:ascii="Arial" w:hAnsi="Arial" w:cs="Arial"/>
        </w:rPr>
        <w:t>výběrové</w:t>
      </w:r>
      <w:r w:rsidR="00B34812">
        <w:rPr>
          <w:rFonts w:ascii="Arial" w:hAnsi="Arial" w:cs="Arial"/>
        </w:rPr>
        <w:t>ho</w:t>
      </w:r>
      <w:r w:rsidRPr="00F74CB5">
        <w:rPr>
          <w:rFonts w:ascii="Arial" w:hAnsi="Arial" w:cs="Arial"/>
        </w:rPr>
        <w:t xml:space="preserve"> řízení na služební místo </w:t>
      </w:r>
      <w:r w:rsidR="008F43CC" w:rsidRPr="008F43CC">
        <w:rPr>
          <w:rFonts w:ascii="Arial" w:eastAsia="Times New Roman" w:hAnsi="Arial" w:cs="Arial"/>
          <w:b/>
          <w:lang w:eastAsia="cs-CZ"/>
        </w:rPr>
        <w:t>vedouc</w:t>
      </w:r>
      <w:r w:rsidR="008F43CC">
        <w:rPr>
          <w:rFonts w:ascii="Arial" w:eastAsia="Times New Roman" w:hAnsi="Arial" w:cs="Arial"/>
          <w:b/>
          <w:lang w:eastAsia="cs-CZ"/>
        </w:rPr>
        <w:t xml:space="preserve">í/ho oddělení </w:t>
      </w:r>
      <w:r w:rsidR="00B34812">
        <w:rPr>
          <w:rFonts w:ascii="Arial" w:eastAsia="Times New Roman" w:hAnsi="Arial" w:cs="Arial"/>
          <w:b/>
          <w:lang w:eastAsia="cs-CZ"/>
        </w:rPr>
        <w:t>metodiky a </w:t>
      </w:r>
      <w:r w:rsidR="00254337">
        <w:rPr>
          <w:rFonts w:ascii="Arial" w:eastAsia="Times New Roman" w:hAnsi="Arial" w:cs="Arial"/>
          <w:b/>
          <w:lang w:eastAsia="cs-CZ"/>
        </w:rPr>
        <w:t>kontroly v </w:t>
      </w:r>
      <w:r w:rsidR="00254337" w:rsidRPr="00254337">
        <w:rPr>
          <w:rFonts w:ascii="Arial" w:eastAsia="Times New Roman" w:hAnsi="Arial" w:cs="Arial"/>
          <w:b/>
          <w:lang w:eastAsia="cs-CZ"/>
        </w:rPr>
        <w:t>odboru fondů Evropské unie v oblasti vnitřních věcí, ID 30356289</w:t>
      </w:r>
      <w:r w:rsidR="00F77E57">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254337" w:rsidRDefault="00254337"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035407">
        <w:rPr>
          <w:rFonts w:ascii="Arial" w:hAnsi="Arial" w:cs="Arial"/>
          <w:i/>
          <w:sz w:val="22"/>
          <w:szCs w:val="22"/>
        </w:rPr>
        <w:t xml:space="preserve">. </w:t>
      </w:r>
      <w:r>
        <w:rPr>
          <w:rFonts w:ascii="Arial" w:hAnsi="Arial" w:cs="Arial"/>
          <w:i/>
          <w:sz w:val="22"/>
          <w:szCs w:val="22"/>
        </w:rPr>
        <w:t>Audit</w:t>
      </w:r>
    </w:p>
    <w:p w:rsidR="000157BE" w:rsidRPr="00EE7F94" w:rsidRDefault="00EF7F14" w:rsidP="00E44352">
      <w:pPr>
        <w:pStyle w:val="Default"/>
        <w:spacing w:line="276" w:lineRule="auto"/>
        <w:ind w:left="709" w:hanging="414"/>
        <w:jc w:val="both"/>
        <w:rPr>
          <w:rFonts w:ascii="Arial" w:hAnsi="Arial" w:cs="Arial"/>
          <w:i/>
          <w:sz w:val="22"/>
          <w:szCs w:val="22"/>
        </w:rPr>
      </w:pPr>
      <w:r>
        <w:rPr>
          <w:rFonts w:ascii="Arial" w:hAnsi="Arial" w:cs="Arial"/>
          <w:i/>
          <w:sz w:val="22"/>
          <w:szCs w:val="22"/>
        </w:rPr>
        <w:t>3</w:t>
      </w:r>
      <w:r w:rsidR="00BE54B9">
        <w:rPr>
          <w:rFonts w:ascii="Arial" w:hAnsi="Arial" w:cs="Arial"/>
          <w:i/>
          <w:sz w:val="22"/>
          <w:szCs w:val="22"/>
        </w:rPr>
        <w:t>8</w:t>
      </w:r>
      <w:r w:rsidR="00D8142C" w:rsidRPr="00EE7F94">
        <w:rPr>
          <w:rFonts w:ascii="Arial" w:hAnsi="Arial" w:cs="Arial"/>
          <w:i/>
          <w:sz w:val="22"/>
          <w:szCs w:val="22"/>
        </w:rPr>
        <w:t>. </w:t>
      </w:r>
      <w:r w:rsidRPr="00EF7F14">
        <w:rPr>
          <w:rFonts w:ascii="Arial" w:hAnsi="Arial" w:cs="Arial"/>
          <w:i/>
          <w:sz w:val="22"/>
          <w:szCs w:val="22"/>
        </w:rPr>
        <w:t>Společné evropské politiky podpory a pomoci a evro</w:t>
      </w:r>
      <w:r w:rsidR="00F77E57">
        <w:rPr>
          <w:rFonts w:ascii="Arial" w:hAnsi="Arial" w:cs="Arial"/>
          <w:i/>
          <w:sz w:val="22"/>
          <w:szCs w:val="22"/>
        </w:rPr>
        <w:t>pské strukturální, investiční a </w:t>
      </w:r>
      <w:r w:rsidRPr="00EF7F14">
        <w:rPr>
          <w:rFonts w:ascii="Arial" w:hAnsi="Arial" w:cs="Arial"/>
          <w:i/>
          <w:sz w:val="22"/>
          <w:szCs w:val="22"/>
        </w:rPr>
        <w:t>obdobné fondy</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254337" w:rsidRPr="00254337">
        <w:rPr>
          <w:rFonts w:ascii="Arial" w:hAnsi="Arial" w:cs="Arial"/>
          <w:b/>
        </w:rPr>
        <w:t>ne</w:t>
      </w:r>
      <w:r w:rsidRPr="00EF7F14">
        <w:rPr>
          <w:rFonts w:ascii="Arial" w:hAnsi="Arial" w:cs="Arial"/>
          <w:b/>
          <w:color w:val="000000" w:themeColor="text1"/>
        </w:rPr>
        <w:t>u</w:t>
      </w:r>
      <w:r w:rsidRPr="00F74CB5">
        <w:rPr>
          <w:rFonts w:ascii="Arial" w:hAnsi="Arial" w:cs="Arial"/>
          <w:b/>
          <w:color w:val="000000" w:themeColor="text1"/>
        </w:rPr>
        <w:t>rčitou</w:t>
      </w:r>
      <w:r w:rsidR="00254337">
        <w:rPr>
          <w:rFonts w:ascii="Arial" w:hAnsi="Arial" w:cs="Arial"/>
          <w:b/>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F7F14">
        <w:rPr>
          <w:rFonts w:ascii="Arial" w:hAnsi="Arial" w:cs="Arial"/>
        </w:rPr>
        <w:t xml:space="preserve">u do služby </w:t>
      </w:r>
      <w:r w:rsidRPr="00F74CB5">
        <w:rPr>
          <w:rFonts w:ascii="Arial" w:hAnsi="Arial" w:cs="Arial"/>
        </w:rPr>
        <w:t>je</w:t>
      </w:r>
      <w:r w:rsidR="002F7EAB" w:rsidRPr="00F74CB5">
        <w:rPr>
          <w:rFonts w:ascii="Arial" w:hAnsi="Arial" w:cs="Arial"/>
          <w:color w:val="000000" w:themeColor="text1"/>
        </w:rPr>
        <w:t xml:space="preserve"> </w:t>
      </w:r>
      <w:r w:rsidR="00C9622E">
        <w:rPr>
          <w:rFonts w:ascii="Arial" w:hAnsi="Arial" w:cs="Arial"/>
          <w:b/>
          <w:color w:val="000000" w:themeColor="text1"/>
        </w:rPr>
        <w:t>červenec</w:t>
      </w:r>
      <w:r w:rsidR="00EF7F14">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sidR="00035407">
        <w:rPr>
          <w:rFonts w:ascii="Arial" w:hAnsi="Arial" w:cs="Arial"/>
          <w:b/>
        </w:rPr>
        <w:t>14</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460091" w:rsidRDefault="00EE7F94" w:rsidP="00460091">
      <w:pPr>
        <w:spacing w:after="0"/>
        <w:jc w:val="both"/>
        <w:rPr>
          <w:rFonts w:ascii="Arial" w:eastAsia="Arial Unicode MS" w:hAnsi="Arial" w:cs="Arial"/>
        </w:rPr>
      </w:pP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a metodické usměrňování realizace politiky vni</w:t>
      </w:r>
      <w:r>
        <w:rPr>
          <w:rFonts w:ascii="Arial" w:eastAsia="Arial Unicode MS" w:hAnsi="Arial" w:cs="Arial"/>
        </w:rPr>
        <w:t>třních věcí v České republice v </w:t>
      </w:r>
      <w:r w:rsidRPr="00254337">
        <w:rPr>
          <w:rFonts w:ascii="Arial" w:eastAsia="Arial Unicode MS" w:hAnsi="Arial" w:cs="Arial"/>
        </w:rPr>
        <w:t>rámci programů Azylového, migračního a integračního fondu, Fondu pro vnitřní bezpečnost a Nástroje pro finanční podporu správy hranic a víz (dále jen „AMIF, I</w:t>
      </w:r>
      <w:r w:rsidR="00A3548E">
        <w:rPr>
          <w:rFonts w:ascii="Arial" w:eastAsia="Arial Unicode MS" w:hAnsi="Arial" w:cs="Arial"/>
        </w:rPr>
        <w:t>SF a </w:t>
      </w:r>
      <w:r w:rsidRPr="00254337">
        <w:rPr>
          <w:rFonts w:ascii="Arial" w:eastAsia="Arial Unicode MS" w:hAnsi="Arial" w:cs="Arial"/>
        </w:rPr>
        <w:t>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vytváření jednotného implementačního prostředí pro řízení, realizaci, kontrolu, monitorování a hodnocení programů AMIF, ISF a 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zajišťování koncepční a metodologické činnosti v o</w:t>
      </w:r>
      <w:r w:rsidR="00A3548E">
        <w:rPr>
          <w:rFonts w:ascii="Arial" w:eastAsia="Arial Unicode MS" w:hAnsi="Arial" w:cs="Arial"/>
        </w:rPr>
        <w:t>blasti identifikace, evidence a </w:t>
      </w:r>
      <w:r w:rsidRPr="00254337">
        <w:rPr>
          <w:rFonts w:ascii="Arial" w:eastAsia="Arial Unicode MS" w:hAnsi="Arial" w:cs="Arial"/>
        </w:rPr>
        <w:t>hlášení nesrovnalostí, včetně koordinace aktivit lok</w:t>
      </w:r>
      <w:r w:rsidR="00A3548E">
        <w:rPr>
          <w:rFonts w:ascii="Arial" w:eastAsia="Arial Unicode MS" w:hAnsi="Arial" w:cs="Arial"/>
        </w:rPr>
        <w:t>álního kontaktního bodu AFCOS a </w:t>
      </w:r>
      <w:r w:rsidRPr="00254337">
        <w:rPr>
          <w:rFonts w:ascii="Arial" w:eastAsia="Arial Unicode MS" w:hAnsi="Arial" w:cs="Arial"/>
        </w:rPr>
        <w:t>komunikace s Evropským úřadem pro boj proti podvodům OLAF v případech AMIF, ISF a BMVI za Českou republiku;</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zajišťování vytváření koncepce a metodické usměrňování systému finanční a operační kontroly AMIF, ISF a BMVI v České republice a jejich provádění;</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provádění auditů finančních prostředků národních programů včetně zajišťování součinnosti při kontrolách a auditech ze s</w:t>
      </w:r>
      <w:r w:rsidR="00A3548E">
        <w:rPr>
          <w:rFonts w:ascii="Arial" w:eastAsia="Arial Unicode MS" w:hAnsi="Arial" w:cs="Arial"/>
        </w:rPr>
        <w:t>trany odboru interního auditu a </w:t>
      </w:r>
      <w:r w:rsidRPr="00254337">
        <w:rPr>
          <w:rFonts w:ascii="Arial" w:eastAsia="Arial Unicode MS" w:hAnsi="Arial" w:cs="Arial"/>
        </w:rPr>
        <w:t>kontroly, Auditního orgánu Ministerstva financí, Evropské komise, Evropského účetního dvora, Nejvyššího kontrolního úřadu a podpora při výkonu jejich činností;</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lastRenderedPageBreak/>
        <w:t>koordinaci zajišťování systému řízení rizik;</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koordinaci a zajišťování ukládání dokumentace vztahující se ke sprav</w:t>
      </w:r>
      <w:r w:rsidR="00A3548E">
        <w:rPr>
          <w:rFonts w:ascii="Arial" w:eastAsia="Arial Unicode MS" w:hAnsi="Arial" w:cs="Arial"/>
        </w:rPr>
        <w:t>ovaným oblastem dle </w:t>
      </w:r>
      <w:r w:rsidRPr="00254337">
        <w:rPr>
          <w:rFonts w:ascii="Arial" w:eastAsia="Arial Unicode MS" w:hAnsi="Arial" w:cs="Arial"/>
        </w:rPr>
        <w:t>příslušných pravidel;</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zastupování řídicího orgánu v rezortních a mezirezortn</w:t>
      </w:r>
      <w:r w:rsidR="00A3548E">
        <w:rPr>
          <w:rFonts w:ascii="Arial" w:eastAsia="Arial Unicode MS" w:hAnsi="Arial" w:cs="Arial"/>
        </w:rPr>
        <w:t>ích skupinách, na oficiálních i </w:t>
      </w:r>
      <w:r w:rsidRPr="00254337">
        <w:rPr>
          <w:rFonts w:ascii="Arial" w:eastAsia="Arial Unicode MS" w:hAnsi="Arial" w:cs="Arial"/>
        </w:rPr>
        <w:t>neformálních zahraničních a tuzemských jednáních k problematice AMIF, ISF a BMVI;</w:t>
      </w:r>
    </w:p>
    <w:p w:rsidR="00254337" w:rsidRPr="00254337"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řízení a kontrolu výkonu služby státních zaměstnanců; příp. zaměstnanců oddělení metodiky a kontroly;</w:t>
      </w:r>
    </w:p>
    <w:p w:rsidR="000157BE" w:rsidRPr="00BE128F" w:rsidRDefault="00254337" w:rsidP="00254337">
      <w:pPr>
        <w:pStyle w:val="Odstavecseseznamem"/>
        <w:numPr>
          <w:ilvl w:val="0"/>
          <w:numId w:val="28"/>
        </w:numPr>
        <w:spacing w:after="0"/>
        <w:jc w:val="both"/>
        <w:rPr>
          <w:rFonts w:ascii="Arial" w:eastAsia="Arial Unicode MS" w:hAnsi="Arial" w:cs="Arial"/>
        </w:rPr>
      </w:pPr>
      <w:r w:rsidRPr="00254337">
        <w:rPr>
          <w:rFonts w:ascii="Arial" w:eastAsia="Arial Unicode MS" w:hAnsi="Arial" w:cs="Arial"/>
        </w:rPr>
        <w:t>podle pokynů představených plnění dalších služebních úkolů, které patří do výše uvedeného oboru služby</w:t>
      </w:r>
      <w:r w:rsidR="005710A5" w:rsidRPr="00BE128F">
        <w:rPr>
          <w:rFonts w:ascii="Arial" w:eastAsia="Arial Unicode MS" w:hAnsi="Arial" w:cs="Arial"/>
        </w:rPr>
        <w:t>.</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F37F33">
        <w:rPr>
          <w:rFonts w:ascii="Arial" w:hAnsi="Arial" w:cs="Arial"/>
          <w:b/>
          <w:color w:val="000000" w:themeColor="text1"/>
        </w:rPr>
        <w:t>6</w:t>
      </w:r>
      <w:r w:rsidR="00C9622E">
        <w:rPr>
          <w:rFonts w:ascii="Arial" w:hAnsi="Arial" w:cs="Arial"/>
          <w:b/>
          <w:color w:val="000000" w:themeColor="text1"/>
        </w:rPr>
        <w:t>. 6</w:t>
      </w:r>
      <w:r w:rsidR="009C6171">
        <w:rPr>
          <w:rFonts w:ascii="Arial" w:hAnsi="Arial" w:cs="Arial"/>
          <w:b/>
          <w:color w:val="000000" w:themeColor="text1"/>
        </w:rPr>
        <w:t>. 2022</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254337" w:rsidRPr="00254337">
        <w:rPr>
          <w:rFonts w:ascii="Arial" w:eastAsia="Times New Roman" w:hAnsi="Arial" w:cs="Arial"/>
          <w:b/>
          <w:lang w:eastAsia="cs-CZ"/>
        </w:rPr>
        <w:t>vedoucí/ho oddělení metodiky a kontroly v odboru fondů Evropské unie v oblasti vnitřních věcí</w:t>
      </w:r>
      <w:r w:rsidR="00254337">
        <w:rPr>
          <w:rFonts w:ascii="Arial" w:eastAsia="Times New Roman" w:hAnsi="Arial" w:cs="Arial"/>
          <w:b/>
          <w:lang w:eastAsia="cs-CZ"/>
        </w:rPr>
        <w:t>, ID </w:t>
      </w:r>
      <w:r w:rsidR="00254337" w:rsidRPr="00254337">
        <w:rPr>
          <w:rFonts w:ascii="Arial" w:eastAsia="Times New Roman" w:hAnsi="Arial" w:cs="Arial"/>
          <w:b/>
          <w:lang w:eastAsia="cs-CZ"/>
        </w:rPr>
        <w:t>30356289</w:t>
      </w:r>
      <w:r w:rsidR="00DF51C0">
        <w:rPr>
          <w:rFonts w:ascii="Arial" w:eastAsiaTheme="minorHAnsi" w:hAnsi="Arial" w:cs="Arial"/>
          <w:b/>
        </w:rPr>
        <w:t xml:space="preserve">, </w:t>
      </w:r>
      <w:r w:rsidR="00EF7F14">
        <w:rPr>
          <w:rFonts w:ascii="Arial" w:eastAsiaTheme="minorHAnsi" w:hAnsi="Arial" w:cs="Arial"/>
          <w:b/>
        </w:rPr>
        <w:t>sp. zn.: </w:t>
      </w:r>
      <w:r w:rsidR="00254337">
        <w:rPr>
          <w:rFonts w:ascii="Arial" w:eastAsiaTheme="minorHAnsi" w:hAnsi="Arial" w:cs="Arial"/>
          <w:b/>
        </w:rPr>
        <w:t>MV-188120</w:t>
      </w:r>
      <w:r w:rsidR="008F43CC" w:rsidRPr="008F43CC">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BE128F">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7E38AD" w:rsidRDefault="00A51E88" w:rsidP="00A51E88">
      <w:pPr>
        <w:pStyle w:val="Odstavecseseznamem"/>
        <w:numPr>
          <w:ilvl w:val="0"/>
          <w:numId w:val="20"/>
        </w:numPr>
        <w:spacing w:after="0"/>
        <w:ind w:left="567" w:hanging="283"/>
        <w:contextualSpacing w:val="0"/>
        <w:jc w:val="both"/>
        <w:rPr>
          <w:rFonts w:ascii="Arial" w:hAnsi="Arial" w:cs="Arial"/>
        </w:rPr>
      </w:pPr>
      <w:r w:rsidRPr="00A51E8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7E38AD" w:rsidRPr="008F3DF3">
        <w:rPr>
          <w:rFonts w:ascii="Arial" w:hAnsi="Arial" w:cs="Arial"/>
          <w:color w:val="000000" w:themeColor="text1"/>
        </w:rPr>
        <w:t>;</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44352">
      <w:pPr>
        <w:rPr>
          <w:rFonts w:ascii="Arial" w:hAnsi="Arial" w:cs="Arial"/>
        </w:rPr>
      </w:pPr>
    </w:p>
    <w:p w:rsidR="000157BE" w:rsidRPr="00F74CB5" w:rsidRDefault="000157BE" w:rsidP="00BE128F">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254337" w:rsidRDefault="00D1746A" w:rsidP="00254337">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3F4594">
        <w:rPr>
          <w:rFonts w:ascii="Arial" w:hAnsi="Arial" w:cs="Arial"/>
        </w:rPr>
        <w:t>8</w:t>
      </w:r>
      <w:r w:rsidR="000135A9">
        <w:rPr>
          <w:rFonts w:ascii="Arial" w:hAnsi="Arial" w:cs="Arial"/>
        </w:rPr>
        <w:t>/2022</w:t>
      </w:r>
      <w:r w:rsidRPr="007E38AD">
        <w:rPr>
          <w:rFonts w:ascii="Arial" w:hAnsi="Arial" w:cs="Arial"/>
        </w:rPr>
        <w:t>, kterým se stanoví požadavky na služební a pracovn</w:t>
      </w:r>
      <w:r w:rsidR="00A51E88">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Pr="007E38AD">
        <w:rPr>
          <w:rFonts w:ascii="Arial" w:hAnsi="Arial" w:cs="Arial"/>
          <w:b/>
        </w:rPr>
        <w:t>způsobilosti mít přístup k utajovaným informacím stupně utajení „</w:t>
      </w:r>
      <w:r w:rsidR="00254337">
        <w:rPr>
          <w:rFonts w:ascii="Arial" w:hAnsi="Arial" w:cs="Arial"/>
          <w:b/>
          <w:bCs/>
        </w:rPr>
        <w:t>Vyhrazené</w:t>
      </w:r>
      <w:r w:rsidRPr="007E38AD">
        <w:rPr>
          <w:rFonts w:ascii="Arial" w:hAnsi="Arial" w:cs="Arial"/>
          <w:b/>
        </w:rPr>
        <w:t>“</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A51E88">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 xml:space="preserve">Splnění tohoto požadavku se dokládá originálem nebo úředně ověřenou kopií </w:t>
      </w:r>
      <w:r w:rsidR="00460091" w:rsidRPr="00460091">
        <w:rPr>
          <w:rFonts w:ascii="Arial" w:hAnsi="Arial" w:cs="Arial"/>
          <w:color w:val="0D0D0D" w:themeColor="text1" w:themeTint="F2"/>
        </w:rPr>
        <w:t xml:space="preserve">platného </w:t>
      </w:r>
      <w:r w:rsidR="00254337" w:rsidRPr="00254337">
        <w:rPr>
          <w:rFonts w:ascii="Arial" w:hAnsi="Arial" w:cs="Arial"/>
          <w:color w:val="0D0D0D" w:themeColor="text1" w:themeTint="F2"/>
        </w:rPr>
        <w:t xml:space="preserve">Oznámením fyzické osoby na stupeň utajení „Vyhrazené“, popřípadě i originálem nebo úředně ověřenou kopií platného Osvědčení fyzické osoby na stupeň utajení “Důvěrné“ </w:t>
      </w:r>
      <w:r w:rsidR="00254337">
        <w:rPr>
          <w:rFonts w:ascii="Arial" w:hAnsi="Arial" w:cs="Arial"/>
          <w:color w:val="0D0D0D" w:themeColor="text1" w:themeTint="F2"/>
        </w:rPr>
        <w:t>nebo „Tajné“ nebo „Přísně tajné</w:t>
      </w:r>
      <w:r w:rsidR="00460091" w:rsidRPr="00460091">
        <w:rPr>
          <w:rFonts w:ascii="Arial" w:hAnsi="Arial" w:cs="Arial"/>
          <w:color w:val="0D0D0D" w:themeColor="text1" w:themeTint="F2"/>
        </w:rPr>
        <w:t>“.</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876DBC">
      <w:pPr>
        <w:spacing w:before="120"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254337">
      <w:pPr>
        <w:numPr>
          <w:ilvl w:val="0"/>
          <w:numId w:val="35"/>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E81881" w:rsidRPr="00876DBC" w:rsidRDefault="00276ED4" w:rsidP="000C7B7B">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B34812" w:rsidRPr="00F74CB5" w:rsidRDefault="00B34812" w:rsidP="000C7B7B">
      <w:pPr>
        <w:spacing w:after="0"/>
        <w:jc w:val="both"/>
        <w:rPr>
          <w:rFonts w:ascii="Arial" w:hAnsi="Arial" w:cs="Arial"/>
        </w:rPr>
      </w:pPr>
    </w:p>
    <w:p w:rsidR="00F15B91" w:rsidRPr="00F15B91" w:rsidRDefault="00F15B91" w:rsidP="00254337">
      <w:pPr>
        <w:numPr>
          <w:ilvl w:val="0"/>
          <w:numId w:val="35"/>
        </w:numPr>
        <w:spacing w:after="0"/>
        <w:ind w:left="284"/>
        <w:jc w:val="both"/>
        <w:rPr>
          <w:rFonts w:ascii="Arial" w:hAnsi="Arial" w:cs="Arial"/>
        </w:rPr>
      </w:pPr>
      <w:r w:rsidRPr="00B34812">
        <w:rPr>
          <w:rFonts w:ascii="Arial" w:hAnsi="Arial" w:cs="Arial"/>
        </w:rPr>
        <w:t xml:space="preserve">podle § 58 odst. 4 zákona </w:t>
      </w:r>
      <w:r>
        <w:rPr>
          <w:rFonts w:ascii="Arial" w:hAnsi="Arial" w:cs="Arial"/>
        </w:rPr>
        <w:t xml:space="preserve">ve druhém kole se může </w:t>
      </w:r>
      <w:r w:rsidRPr="00B34812">
        <w:rPr>
          <w:rFonts w:ascii="Arial" w:hAnsi="Arial" w:cs="Arial"/>
        </w:rPr>
        <w:t>výběrového řízení zúčastnit osoba, která splňuje předpoklady a požadavky podle § 25 zákon</w:t>
      </w:r>
      <w:r w:rsidR="00484709">
        <w:rPr>
          <w:rFonts w:ascii="Arial" w:hAnsi="Arial" w:cs="Arial"/>
        </w:rPr>
        <w:t>a, s výjimkou požadavku podle § </w:t>
      </w:r>
      <w:r w:rsidRPr="00B34812">
        <w:rPr>
          <w:rFonts w:ascii="Arial" w:hAnsi="Arial" w:cs="Arial"/>
        </w:rPr>
        <w:t>25 odst. 5 písm. b) zákona</w:t>
      </w:r>
      <w:r>
        <w:rPr>
          <w:rFonts w:ascii="Arial" w:hAnsi="Arial" w:cs="Arial"/>
        </w:rPr>
        <w:t>;</w:t>
      </w:r>
    </w:p>
    <w:p w:rsidR="00F15B91" w:rsidRPr="00F15B91" w:rsidRDefault="00F15B91" w:rsidP="00F15B91">
      <w:pPr>
        <w:spacing w:after="0"/>
        <w:ind w:left="284"/>
        <w:jc w:val="both"/>
        <w:rPr>
          <w:rFonts w:ascii="Arial" w:hAnsi="Arial" w:cs="Arial"/>
        </w:rPr>
      </w:pPr>
    </w:p>
    <w:p w:rsidR="009630A8" w:rsidRPr="00F74CB5" w:rsidRDefault="00F37F33" w:rsidP="00254337">
      <w:pPr>
        <w:numPr>
          <w:ilvl w:val="0"/>
          <w:numId w:val="35"/>
        </w:numPr>
        <w:spacing w:after="0"/>
        <w:ind w:left="284"/>
        <w:jc w:val="both"/>
        <w:rPr>
          <w:rFonts w:ascii="Arial" w:hAnsi="Arial" w:cs="Arial"/>
        </w:rPr>
      </w:pPr>
      <w:r>
        <w:rPr>
          <w:rFonts w:ascii="Arial" w:hAnsi="Arial" w:cs="Arial"/>
          <w:color w:val="000000" w:themeColor="text1"/>
        </w:rPr>
        <w:t xml:space="preserve">dále se </w:t>
      </w:r>
      <w:r w:rsidR="00A8763A" w:rsidRPr="00F74CB5">
        <w:rPr>
          <w:rFonts w:ascii="Arial" w:hAnsi="Arial" w:cs="Arial"/>
          <w:color w:val="000000" w:themeColor="text1"/>
        </w:rPr>
        <w:t xml:space="preserve">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Pr>
          <w:rFonts w:ascii="Arial" w:hAnsi="Arial" w:cs="Arial"/>
          <w:color w:val="000000" w:themeColor="text1"/>
        </w:rPr>
        <w:t>může</w:t>
      </w:r>
      <w:r w:rsidR="00B34812">
        <w:rPr>
          <w:rFonts w:ascii="Arial" w:hAnsi="Arial" w:cs="Arial"/>
          <w:color w:val="000000" w:themeColor="text1"/>
        </w:rPr>
        <w:t xml:space="preserve"> výběrového řízení</w:t>
      </w:r>
      <w:r w:rsidR="00C64B26" w:rsidRPr="00F74CB5">
        <w:rPr>
          <w:rFonts w:ascii="Arial" w:hAnsi="Arial" w:cs="Arial"/>
          <w:color w:val="000000" w:themeColor="text1"/>
        </w:rPr>
        <w:t xml:space="preserve"> </w:t>
      </w:r>
      <w:r w:rsidR="009630A8" w:rsidRPr="00F74CB5">
        <w:rPr>
          <w:rFonts w:ascii="Arial" w:hAnsi="Arial" w:cs="Arial"/>
          <w:color w:val="000000" w:themeColor="text1"/>
        </w:rPr>
        <w:t xml:space="preserve">zúčastnit </w:t>
      </w:r>
      <w:r>
        <w:rPr>
          <w:rFonts w:ascii="Arial" w:hAnsi="Arial" w:cs="Arial"/>
          <w:color w:val="000000" w:themeColor="text1"/>
        </w:rPr>
        <w:t xml:space="preserve">také </w:t>
      </w:r>
      <w:r w:rsidR="009630A8" w:rsidRPr="00F74CB5">
        <w:rPr>
          <w:rFonts w:ascii="Arial" w:hAnsi="Arial" w:cs="Arial"/>
          <w:color w:val="000000" w:themeColor="text1"/>
        </w:rPr>
        <w:t>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w:t>
      </w:r>
      <w:r w:rsidR="00B34812">
        <w:rPr>
          <w:rFonts w:ascii="Arial" w:hAnsi="Arial" w:cs="Arial"/>
        </w:rPr>
        <w:t xml:space="preserve">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1817C6">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00F37F33">
        <w:rPr>
          <w:rFonts w:ascii="Arial" w:hAnsi="Arial" w:cs="Arial"/>
        </w:rPr>
        <w:t>lze považovat</w:t>
      </w:r>
      <w:r w:rsidR="00276ED4"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1817C6">
      <w:pPr>
        <w:numPr>
          <w:ilvl w:val="0"/>
          <w:numId w:val="5"/>
        </w:numPr>
        <w:autoSpaceDE w:val="0"/>
        <w:autoSpaceDN w:val="0"/>
        <w:adjustRightInd w:val="0"/>
        <w:spacing w:after="0"/>
        <w:ind w:left="568" w:hanging="284"/>
        <w:jc w:val="both"/>
        <w:rPr>
          <w:rFonts w:ascii="Arial" w:hAnsi="Arial" w:cs="Arial"/>
        </w:rPr>
      </w:pPr>
      <w:r w:rsidRPr="00F74CB5">
        <w:rPr>
          <w:rFonts w:ascii="Arial" w:hAnsi="Arial" w:cs="Arial"/>
        </w:rPr>
        <w:t>přípravu a vypracování odborných věcných podkladů (k činnostem výše uvedeným).</w:t>
      </w:r>
    </w:p>
    <w:p w:rsidR="00B34812" w:rsidRPr="00F37F33" w:rsidRDefault="00F33781" w:rsidP="00F37F33">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B34812" w:rsidRDefault="00B34812" w:rsidP="00EE7F94">
      <w:pPr>
        <w:spacing w:after="0"/>
        <w:jc w:val="both"/>
        <w:rPr>
          <w:rFonts w:ascii="Arial" w:hAnsi="Arial" w:cs="Arial"/>
          <w:b/>
        </w:rPr>
      </w:pPr>
    </w:p>
    <w:p w:rsidR="00DA68DE"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276ED4" w:rsidRPr="00F74CB5" w:rsidRDefault="00276ED4" w:rsidP="00BE128F">
      <w:pPr>
        <w:numPr>
          <w:ilvl w:val="0"/>
          <w:numId w:val="6"/>
        </w:numPr>
        <w:spacing w:before="240"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254337">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254337" w:rsidRPr="00254337">
        <w:rPr>
          <w:rFonts w:ascii="Arial" w:eastAsiaTheme="minorHAnsi" w:hAnsi="Arial" w:cs="Arial"/>
          <w:bCs/>
        </w:rPr>
        <w:t>Další směřování oddělení metodiky a kontroly v odboru fondů Evropské unie v oblasti vnitřních věcí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Pr="00F74CB5" w:rsidRDefault="000C7B7B" w:rsidP="00EE7F94">
      <w:pPr>
        <w:spacing w:after="0"/>
        <w:jc w:val="both"/>
        <w:rPr>
          <w:rFonts w:ascii="Arial" w:eastAsia="Times New Roman" w:hAnsi="Arial" w:cs="Arial"/>
          <w:lang w:eastAsia="cs-CZ"/>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876DBC">
      <w:headerReference w:type="default" r:id="rId10"/>
      <w:footerReference w:type="default" r:id="rId11"/>
      <w:pgSz w:w="11906" w:h="16838"/>
      <w:pgMar w:top="1701" w:right="1418" w:bottom="1418" w:left="1418"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653" w:rsidRDefault="005F0653" w:rsidP="00276ED4">
      <w:pPr>
        <w:spacing w:after="0" w:line="240" w:lineRule="auto"/>
      </w:pPr>
      <w:r>
        <w:separator/>
      </w:r>
    </w:p>
  </w:endnote>
  <w:endnote w:type="continuationSeparator" w:id="0">
    <w:p w:rsidR="005F0653" w:rsidRDefault="005F065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F065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653" w:rsidRDefault="005F0653" w:rsidP="00276ED4">
      <w:pPr>
        <w:spacing w:after="0" w:line="240" w:lineRule="auto"/>
      </w:pPr>
      <w:r>
        <w:separator/>
      </w:r>
    </w:p>
  </w:footnote>
  <w:footnote w:type="continuationSeparator" w:id="0">
    <w:p w:rsidR="005F0653" w:rsidRDefault="005F0653"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E128F" w:rsidRDefault="001218DF" w:rsidP="00BE128F">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DCF283E"/>
    <w:multiLevelType w:val="hybridMultilevel"/>
    <w:tmpl w:val="251027E0"/>
    <w:lvl w:ilvl="0" w:tplc="ECAE5E70">
      <w:start w:val="4"/>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0"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7"/>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9"/>
  </w:num>
  <w:num w:numId="9">
    <w:abstractNumId w:val="3"/>
  </w:num>
  <w:num w:numId="10">
    <w:abstractNumId w:val="17"/>
  </w:num>
  <w:num w:numId="11">
    <w:abstractNumId w:val="2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4"/>
  </w:num>
  <w:num w:numId="20">
    <w:abstractNumId w:val="15"/>
  </w:num>
  <w:num w:numId="21">
    <w:abstractNumId w:val="30"/>
  </w:num>
  <w:num w:numId="22">
    <w:abstractNumId w:val="26"/>
  </w:num>
  <w:num w:numId="23">
    <w:abstractNumId w:val="32"/>
  </w:num>
  <w:num w:numId="24">
    <w:abstractNumId w:val="11"/>
  </w:num>
  <w:num w:numId="25">
    <w:abstractNumId w:val="0"/>
  </w:num>
  <w:num w:numId="26">
    <w:abstractNumId w:val="16"/>
  </w:num>
  <w:num w:numId="27">
    <w:abstractNumId w:val="20"/>
  </w:num>
  <w:num w:numId="28">
    <w:abstractNumId w:val="22"/>
  </w:num>
  <w:num w:numId="29">
    <w:abstractNumId w:val="6"/>
  </w:num>
  <w:num w:numId="30">
    <w:abstractNumId w:val="14"/>
  </w:num>
  <w:num w:numId="31">
    <w:abstractNumId w:val="2"/>
  </w:num>
  <w:num w:numId="32">
    <w:abstractNumId w:val="10"/>
  </w:num>
  <w:num w:numId="33">
    <w:abstractNumId w:val="28"/>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35A9"/>
    <w:rsid w:val="000157BE"/>
    <w:rsid w:val="00022684"/>
    <w:rsid w:val="00025044"/>
    <w:rsid w:val="00025B9F"/>
    <w:rsid w:val="00035407"/>
    <w:rsid w:val="0003700C"/>
    <w:rsid w:val="000444CB"/>
    <w:rsid w:val="000444E7"/>
    <w:rsid w:val="0004686D"/>
    <w:rsid w:val="00056F38"/>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25A37"/>
    <w:rsid w:val="001354EF"/>
    <w:rsid w:val="00144156"/>
    <w:rsid w:val="00147872"/>
    <w:rsid w:val="00152036"/>
    <w:rsid w:val="00153A84"/>
    <w:rsid w:val="001560CB"/>
    <w:rsid w:val="00156603"/>
    <w:rsid w:val="00172263"/>
    <w:rsid w:val="001817C6"/>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539"/>
    <w:rsid w:val="00237ECE"/>
    <w:rsid w:val="00240188"/>
    <w:rsid w:val="00242E6B"/>
    <w:rsid w:val="0024555F"/>
    <w:rsid w:val="00247D9D"/>
    <w:rsid w:val="00254337"/>
    <w:rsid w:val="0026603B"/>
    <w:rsid w:val="002717E5"/>
    <w:rsid w:val="00272336"/>
    <w:rsid w:val="0027343F"/>
    <w:rsid w:val="00276ED4"/>
    <w:rsid w:val="00282115"/>
    <w:rsid w:val="0028519E"/>
    <w:rsid w:val="00290CD7"/>
    <w:rsid w:val="002A2118"/>
    <w:rsid w:val="002A531B"/>
    <w:rsid w:val="002A7020"/>
    <w:rsid w:val="002B1AB0"/>
    <w:rsid w:val="002B1EA2"/>
    <w:rsid w:val="002B410A"/>
    <w:rsid w:val="002B5C58"/>
    <w:rsid w:val="002B7687"/>
    <w:rsid w:val="002C713C"/>
    <w:rsid w:val="002D01F7"/>
    <w:rsid w:val="002D5643"/>
    <w:rsid w:val="002E2A92"/>
    <w:rsid w:val="002E3D0C"/>
    <w:rsid w:val="002E3E25"/>
    <w:rsid w:val="002F0FEB"/>
    <w:rsid w:val="002F15E8"/>
    <w:rsid w:val="002F75D4"/>
    <w:rsid w:val="002F7EAB"/>
    <w:rsid w:val="003059FD"/>
    <w:rsid w:val="003135FD"/>
    <w:rsid w:val="003278EE"/>
    <w:rsid w:val="00336923"/>
    <w:rsid w:val="00341708"/>
    <w:rsid w:val="00345E9C"/>
    <w:rsid w:val="00351267"/>
    <w:rsid w:val="00355935"/>
    <w:rsid w:val="00361F4A"/>
    <w:rsid w:val="00363007"/>
    <w:rsid w:val="00363AEF"/>
    <w:rsid w:val="00374E54"/>
    <w:rsid w:val="00375830"/>
    <w:rsid w:val="00377A99"/>
    <w:rsid w:val="00384B39"/>
    <w:rsid w:val="003931B1"/>
    <w:rsid w:val="003971CD"/>
    <w:rsid w:val="003B06A5"/>
    <w:rsid w:val="003B692B"/>
    <w:rsid w:val="003D1EB1"/>
    <w:rsid w:val="003E430F"/>
    <w:rsid w:val="003E630C"/>
    <w:rsid w:val="003F4594"/>
    <w:rsid w:val="00406178"/>
    <w:rsid w:val="00417DD3"/>
    <w:rsid w:val="00422644"/>
    <w:rsid w:val="0043472E"/>
    <w:rsid w:val="0043623A"/>
    <w:rsid w:val="0044040E"/>
    <w:rsid w:val="00444D99"/>
    <w:rsid w:val="004471A0"/>
    <w:rsid w:val="004541F8"/>
    <w:rsid w:val="00454BFB"/>
    <w:rsid w:val="00456A64"/>
    <w:rsid w:val="00460091"/>
    <w:rsid w:val="00464E4A"/>
    <w:rsid w:val="00470DD0"/>
    <w:rsid w:val="004824B1"/>
    <w:rsid w:val="00484709"/>
    <w:rsid w:val="004861D2"/>
    <w:rsid w:val="004940AC"/>
    <w:rsid w:val="00494F4B"/>
    <w:rsid w:val="004B2025"/>
    <w:rsid w:val="004B6856"/>
    <w:rsid w:val="004C03D9"/>
    <w:rsid w:val="004C07B4"/>
    <w:rsid w:val="004C1E70"/>
    <w:rsid w:val="004C6CD7"/>
    <w:rsid w:val="004C7B19"/>
    <w:rsid w:val="00503EE1"/>
    <w:rsid w:val="00514CD0"/>
    <w:rsid w:val="00517930"/>
    <w:rsid w:val="00527A3A"/>
    <w:rsid w:val="00535569"/>
    <w:rsid w:val="00545139"/>
    <w:rsid w:val="005504EA"/>
    <w:rsid w:val="00550EF3"/>
    <w:rsid w:val="005544FC"/>
    <w:rsid w:val="0055531C"/>
    <w:rsid w:val="0055680E"/>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0653"/>
    <w:rsid w:val="005F28D6"/>
    <w:rsid w:val="005F5F7F"/>
    <w:rsid w:val="006060F0"/>
    <w:rsid w:val="006062F7"/>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97695"/>
    <w:rsid w:val="006B7806"/>
    <w:rsid w:val="006C7AEF"/>
    <w:rsid w:val="006D0359"/>
    <w:rsid w:val="006D1987"/>
    <w:rsid w:val="006D38B3"/>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6626"/>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46E83"/>
    <w:rsid w:val="00851858"/>
    <w:rsid w:val="00853241"/>
    <w:rsid w:val="0085428E"/>
    <w:rsid w:val="00860641"/>
    <w:rsid w:val="00862786"/>
    <w:rsid w:val="0087512E"/>
    <w:rsid w:val="008757FA"/>
    <w:rsid w:val="00876DBC"/>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8F43CC"/>
    <w:rsid w:val="008F5215"/>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732F"/>
    <w:rsid w:val="009B6A31"/>
    <w:rsid w:val="009C6171"/>
    <w:rsid w:val="009D4C86"/>
    <w:rsid w:val="009E197D"/>
    <w:rsid w:val="009E4CF2"/>
    <w:rsid w:val="00A0294A"/>
    <w:rsid w:val="00A029B0"/>
    <w:rsid w:val="00A10E8C"/>
    <w:rsid w:val="00A111F4"/>
    <w:rsid w:val="00A2087D"/>
    <w:rsid w:val="00A3079F"/>
    <w:rsid w:val="00A34D3B"/>
    <w:rsid w:val="00A3548E"/>
    <w:rsid w:val="00A363EF"/>
    <w:rsid w:val="00A367FB"/>
    <w:rsid w:val="00A36A2E"/>
    <w:rsid w:val="00A44893"/>
    <w:rsid w:val="00A50414"/>
    <w:rsid w:val="00A51E88"/>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34812"/>
    <w:rsid w:val="00B36ADC"/>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128F"/>
    <w:rsid w:val="00BE54B9"/>
    <w:rsid w:val="00BE5F42"/>
    <w:rsid w:val="00C01AD8"/>
    <w:rsid w:val="00C0487A"/>
    <w:rsid w:val="00C052F8"/>
    <w:rsid w:val="00C11E99"/>
    <w:rsid w:val="00C212D5"/>
    <w:rsid w:val="00C31A8E"/>
    <w:rsid w:val="00C33988"/>
    <w:rsid w:val="00C47B04"/>
    <w:rsid w:val="00C60DFF"/>
    <w:rsid w:val="00C63E1F"/>
    <w:rsid w:val="00C64B26"/>
    <w:rsid w:val="00C70E5B"/>
    <w:rsid w:val="00C75DF2"/>
    <w:rsid w:val="00C8541C"/>
    <w:rsid w:val="00C9622E"/>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841"/>
    <w:rsid w:val="00D30BF9"/>
    <w:rsid w:val="00D360BF"/>
    <w:rsid w:val="00D44A1A"/>
    <w:rsid w:val="00D44EC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01F8"/>
    <w:rsid w:val="00E36DC6"/>
    <w:rsid w:val="00E4157C"/>
    <w:rsid w:val="00E44352"/>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703"/>
    <w:rsid w:val="00EF4B51"/>
    <w:rsid w:val="00EF7F14"/>
    <w:rsid w:val="00F0385E"/>
    <w:rsid w:val="00F040F0"/>
    <w:rsid w:val="00F15B91"/>
    <w:rsid w:val="00F17367"/>
    <w:rsid w:val="00F17DCB"/>
    <w:rsid w:val="00F26BFB"/>
    <w:rsid w:val="00F33781"/>
    <w:rsid w:val="00F34FB7"/>
    <w:rsid w:val="00F37F33"/>
    <w:rsid w:val="00F42CF0"/>
    <w:rsid w:val="00F43722"/>
    <w:rsid w:val="00F45D51"/>
    <w:rsid w:val="00F4649C"/>
    <w:rsid w:val="00F515FA"/>
    <w:rsid w:val="00F523C9"/>
    <w:rsid w:val="00F65829"/>
    <w:rsid w:val="00F65C3B"/>
    <w:rsid w:val="00F74CB5"/>
    <w:rsid w:val="00F77E57"/>
    <w:rsid w:val="00F83766"/>
    <w:rsid w:val="00F93679"/>
    <w:rsid w:val="00F94686"/>
    <w:rsid w:val="00F94C3B"/>
    <w:rsid w:val="00F94ECD"/>
    <w:rsid w:val="00FA0243"/>
    <w:rsid w:val="00FA07BC"/>
    <w:rsid w:val="00FA1431"/>
    <w:rsid w:val="00FA54F0"/>
    <w:rsid w:val="00FA7D8E"/>
    <w:rsid w:val="00FB1375"/>
    <w:rsid w:val="00FB415C"/>
    <w:rsid w:val="00FB7794"/>
    <w:rsid w:val="00FB7A41"/>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804082272">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EE37A-EB2C-4E0E-B23E-30FE10D3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1886</Words>
  <Characters>11129</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2022-05-17T07:24:00Z</dcterms:created>
  <dcterms:modified xsi:type="dcterms:W3CDTF">2022-05-17T07:24:00Z</dcterms:modified>
</cp:coreProperties>
</file>