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203" w:tblpY="-1125"/>
        <w:tblW w:w="3111" w:type="dxa"/>
        <w:tblLook w:val="01E0" w:firstRow="1" w:lastRow="1" w:firstColumn="1" w:lastColumn="1" w:noHBand="0" w:noVBand="0"/>
      </w:tblPr>
      <w:tblGrid>
        <w:gridCol w:w="3111"/>
      </w:tblGrid>
      <w:tr w:rsidR="00AF22A6" w:rsidRPr="00AF22A6" w:rsidTr="00AF22A6">
        <w:trPr>
          <w:trHeight w:val="464"/>
        </w:trPr>
        <w:tc>
          <w:tcPr>
            <w:tcW w:w="0" w:type="auto"/>
            <w:hideMark/>
          </w:tcPr>
          <w:p w:rsidR="00AF22A6" w:rsidRPr="00AF22A6" w:rsidRDefault="00AF22A6" w:rsidP="00AF22A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AF22A6">
              <w:rPr>
                <w:rFonts w:ascii="CKGinis" w:eastAsia="Times New Roman" w:hAnsi="CKGinis"/>
                <w:bCs/>
                <w:sz w:val="72"/>
                <w:szCs w:val="24"/>
                <w:lang w:eastAsia="cs-CZ"/>
              </w:rPr>
              <w:t>*</w:t>
            </w:r>
            <w:r w:rsidRPr="00AF22A6">
              <w:rPr>
                <w:rFonts w:ascii="Times New Roman" w:eastAsia="Times New Roman" w:hAnsi="Times New Roman"/>
                <w:sz w:val="24"/>
                <w:szCs w:val="24"/>
                <w:lang w:eastAsia="cs-CZ"/>
              </w:rPr>
              <w:fldChar w:fldCharType="begin">
                <w:ffData>
                  <w:name w:val="ssl_pid"/>
                  <w:enabled w:val="0"/>
                  <w:calcOnExit w:val="0"/>
                  <w:textInput>
                    <w:default w:val="MVCRX05U0PV8"/>
                  </w:textInput>
                </w:ffData>
              </w:fldChar>
            </w:r>
            <w:r w:rsidRPr="00AF22A6">
              <w:rPr>
                <w:rFonts w:ascii="CKGinis" w:eastAsia="Times New Roman" w:hAnsi="CKGinis"/>
                <w:bCs/>
                <w:sz w:val="72"/>
                <w:szCs w:val="24"/>
                <w:lang w:eastAsia="cs-CZ"/>
              </w:rPr>
              <w:instrText xml:space="preserve"> FORMTEXT </w:instrText>
            </w:r>
            <w:r w:rsidRPr="00AF22A6">
              <w:rPr>
                <w:rFonts w:ascii="Times New Roman" w:eastAsia="Times New Roman" w:hAnsi="Times New Roman"/>
                <w:sz w:val="24"/>
                <w:szCs w:val="24"/>
                <w:lang w:eastAsia="cs-CZ"/>
              </w:rPr>
            </w:r>
            <w:r w:rsidRPr="00AF22A6">
              <w:rPr>
                <w:rFonts w:ascii="Times New Roman" w:eastAsia="Times New Roman" w:hAnsi="Times New Roman"/>
                <w:sz w:val="24"/>
                <w:szCs w:val="24"/>
                <w:lang w:eastAsia="cs-CZ"/>
              </w:rPr>
              <w:fldChar w:fldCharType="separate"/>
            </w:r>
            <w:r w:rsidRPr="00AF22A6">
              <w:rPr>
                <w:rFonts w:ascii="CKGinis" w:eastAsia="Times New Roman" w:hAnsi="CKGinis"/>
                <w:bCs/>
                <w:sz w:val="72"/>
                <w:szCs w:val="24"/>
                <w:lang w:eastAsia="cs-CZ"/>
              </w:rPr>
              <w:t>MVCRX05U0PV8</w:t>
            </w:r>
            <w:r w:rsidRPr="00AF22A6">
              <w:rPr>
                <w:rFonts w:ascii="Times New Roman" w:eastAsia="Times New Roman" w:hAnsi="Times New Roman"/>
                <w:sz w:val="24"/>
                <w:szCs w:val="24"/>
                <w:lang w:eastAsia="cs-CZ"/>
              </w:rPr>
              <w:fldChar w:fldCharType="end"/>
            </w:r>
            <w:bookmarkEnd w:id="0"/>
            <w:r w:rsidRPr="00AF22A6">
              <w:rPr>
                <w:rFonts w:ascii="CKGinis" w:eastAsia="Times New Roman" w:hAnsi="CKGinis"/>
                <w:bCs/>
                <w:sz w:val="72"/>
                <w:szCs w:val="24"/>
                <w:lang w:eastAsia="cs-CZ"/>
              </w:rPr>
              <w:t>*</w:t>
            </w:r>
          </w:p>
        </w:tc>
      </w:tr>
      <w:bookmarkStart w:id="2" w:name="ssl_pid1"/>
      <w:tr w:rsidR="00AF22A6" w:rsidRPr="00AF22A6" w:rsidTr="00AF22A6">
        <w:trPr>
          <w:trHeight w:val="114"/>
        </w:trPr>
        <w:tc>
          <w:tcPr>
            <w:tcW w:w="0" w:type="auto"/>
            <w:hideMark/>
          </w:tcPr>
          <w:p w:rsidR="00AF22A6" w:rsidRPr="00AF22A6" w:rsidRDefault="00AF22A6" w:rsidP="00AF22A6">
            <w:pPr>
              <w:spacing w:after="0" w:line="240" w:lineRule="auto"/>
              <w:jc w:val="center"/>
              <w:rPr>
                <w:rFonts w:ascii="Arial" w:eastAsia="Times New Roman" w:hAnsi="Arial" w:cs="Arial"/>
                <w:sz w:val="20"/>
                <w:szCs w:val="20"/>
                <w:lang w:eastAsia="cs-CZ"/>
              </w:rPr>
            </w:pPr>
            <w:r w:rsidRPr="00AF22A6">
              <w:rPr>
                <w:rFonts w:ascii="Times New Roman" w:eastAsia="Times New Roman" w:hAnsi="Times New Roman"/>
                <w:sz w:val="24"/>
                <w:szCs w:val="24"/>
                <w:lang w:eastAsia="cs-CZ"/>
              </w:rPr>
              <w:fldChar w:fldCharType="begin">
                <w:ffData>
                  <w:name w:val="ssl_pid1"/>
                  <w:enabled w:val="0"/>
                  <w:calcOnExit w:val="0"/>
                  <w:textInput>
                    <w:default w:val="MVCRX05U0PV8"/>
                  </w:textInput>
                </w:ffData>
              </w:fldChar>
            </w:r>
            <w:r w:rsidRPr="00AF22A6">
              <w:rPr>
                <w:rFonts w:ascii="Arial" w:eastAsia="Times New Roman" w:hAnsi="Arial"/>
                <w:bCs/>
                <w:sz w:val="20"/>
                <w:szCs w:val="20"/>
                <w:lang w:eastAsia="cs-CZ"/>
              </w:rPr>
              <w:instrText xml:space="preserve"> FORMTEXT </w:instrText>
            </w:r>
            <w:r w:rsidRPr="00AF22A6">
              <w:rPr>
                <w:rFonts w:ascii="Times New Roman" w:eastAsia="Times New Roman" w:hAnsi="Times New Roman"/>
                <w:sz w:val="24"/>
                <w:szCs w:val="24"/>
                <w:lang w:eastAsia="cs-CZ"/>
              </w:rPr>
            </w:r>
            <w:r w:rsidRPr="00AF22A6">
              <w:rPr>
                <w:rFonts w:ascii="Times New Roman" w:eastAsia="Times New Roman" w:hAnsi="Times New Roman"/>
                <w:sz w:val="24"/>
                <w:szCs w:val="24"/>
                <w:lang w:eastAsia="cs-CZ"/>
              </w:rPr>
              <w:fldChar w:fldCharType="separate"/>
            </w:r>
            <w:r w:rsidRPr="00AF22A6">
              <w:rPr>
                <w:rFonts w:ascii="Arial" w:eastAsia="Times New Roman" w:hAnsi="Arial"/>
                <w:bCs/>
                <w:sz w:val="20"/>
                <w:szCs w:val="20"/>
                <w:lang w:eastAsia="cs-CZ"/>
              </w:rPr>
              <w:t>MVCRX05U0PV8</w:t>
            </w:r>
            <w:r w:rsidRPr="00AF22A6">
              <w:rPr>
                <w:rFonts w:ascii="Times New Roman" w:eastAsia="Times New Roman" w:hAnsi="Times New Roman"/>
                <w:sz w:val="24"/>
                <w:szCs w:val="24"/>
                <w:lang w:eastAsia="cs-CZ"/>
              </w:rPr>
              <w:fldChar w:fldCharType="end"/>
            </w:r>
            <w:bookmarkEnd w:id="2"/>
          </w:p>
        </w:tc>
      </w:tr>
      <w:tr w:rsidR="00AF22A6" w:rsidRPr="00AF22A6" w:rsidTr="00AF22A6">
        <w:trPr>
          <w:trHeight w:val="122"/>
        </w:trPr>
        <w:tc>
          <w:tcPr>
            <w:tcW w:w="0" w:type="auto"/>
            <w:hideMark/>
          </w:tcPr>
          <w:p w:rsidR="00AF22A6" w:rsidRPr="00AF22A6" w:rsidRDefault="00AF22A6" w:rsidP="00AF22A6">
            <w:pPr>
              <w:spacing w:after="0" w:line="240" w:lineRule="auto"/>
              <w:jc w:val="center"/>
              <w:rPr>
                <w:rFonts w:ascii="Arial" w:eastAsia="Times New Roman" w:hAnsi="Arial" w:cs="Arial"/>
                <w:sz w:val="20"/>
                <w:szCs w:val="20"/>
                <w:lang w:eastAsia="cs-CZ"/>
              </w:rPr>
            </w:pPr>
            <w:r w:rsidRPr="00AF22A6">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B418B1" w:rsidRDefault="00B418B1" w:rsidP="00AF22A6">
      <w:pPr>
        <w:spacing w:after="0"/>
        <w:rPr>
          <w:rFonts w:ascii="Arial" w:hAnsi="Arial" w:cs="Arial"/>
          <w:b/>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EB312D" w:rsidRDefault="00CC5D4F" w:rsidP="00D2024A">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místa</w:t>
      </w:r>
    </w:p>
    <w:p w:rsidR="00EB312D" w:rsidRPr="000901EA" w:rsidRDefault="00A11032" w:rsidP="000901EA">
      <w:pPr>
        <w:spacing w:after="0"/>
        <w:jc w:val="center"/>
        <w:rPr>
          <w:rFonts w:ascii="Arial" w:eastAsiaTheme="minorHAnsi" w:hAnsi="Arial" w:cs="Arial"/>
          <w:b/>
        </w:rPr>
      </w:pPr>
      <w:r w:rsidRPr="00852CD2">
        <w:rPr>
          <w:rFonts w:ascii="Arial" w:hAnsi="Arial" w:cs="Arial"/>
          <w:b/>
        </w:rPr>
        <w:t xml:space="preserve">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5F38D4" w:rsidRPr="005F38D4">
        <w:rPr>
          <w:rFonts w:ascii="Arial" w:eastAsiaTheme="minorHAnsi" w:hAnsi="Arial" w:cs="Arial"/>
          <w:b/>
        </w:rPr>
        <w:t>mzdové účtárny a FKSP</w:t>
      </w:r>
      <w:r w:rsidR="002F7EAB" w:rsidRPr="00852CD2">
        <w:rPr>
          <w:rFonts w:ascii="Arial" w:hAnsi="Arial" w:cs="Arial"/>
          <w:b/>
        </w:rPr>
        <w:t>;</w:t>
      </w:r>
    </w:p>
    <w:p w:rsidR="00EB312D" w:rsidRDefault="002F7EAB" w:rsidP="005F38D4">
      <w:pPr>
        <w:spacing w:after="0"/>
        <w:jc w:val="center"/>
        <w:rPr>
          <w:rFonts w:ascii="Arial"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5F38D4" w:rsidRPr="005F38D4">
        <w:rPr>
          <w:rFonts w:ascii="Arial" w:hAnsi="Arial" w:cs="Arial"/>
          <w:b/>
        </w:rPr>
        <w:t>personální</w:t>
      </w:r>
      <w:r w:rsidR="005F38D4">
        <w:rPr>
          <w:rFonts w:ascii="Arial" w:hAnsi="Arial" w:cs="Arial"/>
          <w:b/>
        </w:rPr>
        <w:t>m</w:t>
      </w:r>
    </w:p>
    <w:p w:rsidR="005F38D4" w:rsidRDefault="005F38D4" w:rsidP="005F38D4">
      <w:pPr>
        <w:spacing w:after="0"/>
        <w:jc w:val="center"/>
        <w:rPr>
          <w:rFonts w:ascii="Arial" w:hAnsi="Arial" w:cs="Arial"/>
        </w:rPr>
      </w:pPr>
    </w:p>
    <w:p w:rsidR="00B418B1" w:rsidRDefault="00B418B1" w:rsidP="005F38D4">
      <w:pPr>
        <w:spacing w:after="0"/>
        <w:jc w:val="center"/>
        <w:rPr>
          <w:rFonts w:ascii="Arial" w:hAnsi="Arial" w:cs="Arial"/>
        </w:rPr>
      </w:pPr>
    </w:p>
    <w:p w:rsidR="000E7057" w:rsidRPr="00AE3221"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AE3221">
        <w:rPr>
          <w:rFonts w:ascii="Arial" w:hAnsi="Arial" w:cs="Arial"/>
          <w:color w:val="000000" w:themeColor="text1"/>
        </w:rPr>
        <w:t xml:space="preserve">V Praze </w:t>
      </w:r>
      <w:r w:rsidR="000E7057" w:rsidRPr="00AF22A6">
        <w:rPr>
          <w:rFonts w:ascii="Arial" w:hAnsi="Arial" w:cs="Arial"/>
          <w:color w:val="000000" w:themeColor="text1"/>
        </w:rPr>
        <w:t xml:space="preserve">dne </w:t>
      </w:r>
      <w:r w:rsidR="00AF22A6" w:rsidRPr="00AF22A6">
        <w:rPr>
          <w:rFonts w:ascii="Arial" w:hAnsi="Arial" w:cs="Arial"/>
          <w:color w:val="000000" w:themeColor="text1"/>
        </w:rPr>
        <w:t>6</w:t>
      </w:r>
      <w:r w:rsidR="00905164" w:rsidRPr="00AF22A6">
        <w:rPr>
          <w:rFonts w:ascii="Arial" w:hAnsi="Arial" w:cs="Arial"/>
          <w:color w:val="000000" w:themeColor="text1"/>
        </w:rPr>
        <w:t xml:space="preserve">. </w:t>
      </w:r>
      <w:r w:rsidR="00AF22A6" w:rsidRPr="00AF22A6">
        <w:rPr>
          <w:rFonts w:ascii="Arial" w:hAnsi="Arial" w:cs="Arial"/>
          <w:color w:val="000000" w:themeColor="text1"/>
        </w:rPr>
        <w:t>8</w:t>
      </w:r>
      <w:r w:rsidR="00905164" w:rsidRPr="00AF22A6">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AE3221">
        <w:rPr>
          <w:rFonts w:ascii="Arial" w:hAnsi="Arial" w:cs="Arial"/>
          <w:color w:val="000000" w:themeColor="text1"/>
        </w:rPr>
        <w:t xml:space="preserve">     Č. j.</w:t>
      </w:r>
      <w:r w:rsidR="0055531C" w:rsidRPr="00AE3221">
        <w:rPr>
          <w:rFonts w:ascii="Arial" w:hAnsi="Arial" w:cs="Arial"/>
          <w:color w:val="000000" w:themeColor="text1"/>
        </w:rPr>
        <w:t>:</w:t>
      </w:r>
      <w:r w:rsidRPr="00AE3221">
        <w:rPr>
          <w:rFonts w:ascii="Arial" w:hAnsi="Arial" w:cs="Arial"/>
          <w:color w:val="000000" w:themeColor="text1"/>
        </w:rPr>
        <w:t xml:space="preserve"> </w:t>
      </w:r>
      <w:r w:rsidR="004B6856" w:rsidRPr="00AE3221">
        <w:rPr>
          <w:rFonts w:ascii="Arial" w:hAnsi="Arial" w:cs="Arial"/>
          <w:color w:val="000000" w:themeColor="text1"/>
        </w:rPr>
        <w:t>MV-</w:t>
      </w:r>
      <w:r w:rsidR="005F38D4">
        <w:rPr>
          <w:rFonts w:ascii="Arial" w:hAnsi="Arial" w:cs="Arial"/>
          <w:color w:val="000000" w:themeColor="text1"/>
        </w:rPr>
        <w:t>96191</w:t>
      </w:r>
      <w:r w:rsidR="00AF22A6">
        <w:rPr>
          <w:rFonts w:ascii="Arial" w:hAnsi="Arial" w:cs="Arial"/>
          <w:color w:val="000000" w:themeColor="text1"/>
        </w:rPr>
        <w:t>-8</w:t>
      </w:r>
      <w:r w:rsidR="00A35920" w:rsidRPr="00AE3221">
        <w:rPr>
          <w:rFonts w:ascii="Arial" w:hAnsi="Arial" w:cs="Arial"/>
          <w:color w:val="000000" w:themeColor="text1"/>
        </w:rPr>
        <w:t>/SST-2021</w:t>
      </w:r>
    </w:p>
    <w:p w:rsidR="00B418B1" w:rsidRPr="000823CA" w:rsidRDefault="00B418B1" w:rsidP="00AF22A6">
      <w:pPr>
        <w:spacing w:after="0"/>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w:t>
      </w:r>
      <w:r w:rsidR="00AE3221">
        <w:rPr>
          <w:rFonts w:ascii="Arial" w:hAnsi="Arial" w:cs="Arial"/>
        </w:rPr>
        <w:t xml:space="preserve">, </w:t>
      </w:r>
      <w:r w:rsidR="00AE3221" w:rsidRPr="00AE3221">
        <w:rPr>
          <w:rFonts w:ascii="Arial" w:hAnsi="Arial" w:cs="Arial"/>
        </w:rPr>
        <w:t>ve znění pozdějších předpisů</w:t>
      </w:r>
      <w:r w:rsidRPr="008F3DF3">
        <w:rPr>
          <w:rFonts w:ascii="Arial" w:hAnsi="Arial" w:cs="Arial"/>
        </w:rPr>
        <w:t xml:space="preserve"> (dále jen „zákon“),</w:t>
      </w:r>
      <w:r w:rsidRPr="008F3DF3">
        <w:rPr>
          <w:rFonts w:ascii="Arial" w:hAnsi="Arial" w:cs="Arial"/>
          <w:color w:val="FF0000"/>
        </w:rPr>
        <w:t xml:space="preserve"> </w:t>
      </w:r>
      <w:r w:rsidRPr="008F3DF3">
        <w:rPr>
          <w:rFonts w:ascii="Arial" w:hAnsi="Arial" w:cs="Arial"/>
        </w:rPr>
        <w:t xml:space="preserve">vyhlašuje </w:t>
      </w:r>
      <w:r w:rsidR="00805441">
        <w:rPr>
          <w:rFonts w:ascii="Arial" w:hAnsi="Arial" w:cs="Arial"/>
        </w:rPr>
        <w:t xml:space="preserve">druhé kolo </w:t>
      </w:r>
      <w:r w:rsidRPr="008F3DF3">
        <w:rPr>
          <w:rFonts w:ascii="Arial" w:hAnsi="Arial" w:cs="Arial"/>
        </w:rPr>
        <w:t>výběrové</w:t>
      </w:r>
      <w:r w:rsidR="00805441">
        <w:rPr>
          <w:rFonts w:ascii="Arial" w:hAnsi="Arial" w:cs="Arial"/>
        </w:rPr>
        <w:t>ho</w:t>
      </w:r>
      <w:r w:rsidRPr="008F3DF3">
        <w:rPr>
          <w:rFonts w:ascii="Arial" w:hAnsi="Arial" w:cs="Arial"/>
        </w:rPr>
        <w:t xml:space="preserve">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5F38D4" w:rsidRPr="005F38D4">
        <w:rPr>
          <w:rFonts w:ascii="Arial" w:eastAsiaTheme="minorHAnsi" w:hAnsi="Arial" w:cs="Arial"/>
          <w:b/>
        </w:rPr>
        <w:t>mzdové účtárny a FKSP</w:t>
      </w:r>
      <w:r w:rsidR="00F80863">
        <w:rPr>
          <w:rFonts w:ascii="Arial" w:eastAsiaTheme="minorHAnsi" w:hAnsi="Arial" w:cs="Arial"/>
          <w:b/>
        </w:rPr>
        <w:t xml:space="preserve"> </w:t>
      </w:r>
      <w:r w:rsidR="003F43F2">
        <w:rPr>
          <w:rFonts w:ascii="Arial" w:eastAsiaTheme="minorHAnsi" w:hAnsi="Arial" w:cs="Arial"/>
          <w:b/>
        </w:rPr>
        <w:t xml:space="preserve">v odboru </w:t>
      </w:r>
      <w:r w:rsidR="005F38D4" w:rsidRPr="005F38D4">
        <w:rPr>
          <w:rFonts w:ascii="Arial" w:eastAsiaTheme="minorHAnsi" w:hAnsi="Arial" w:cs="Arial"/>
          <w:b/>
        </w:rPr>
        <w:t>personálním</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5F38D4" w:rsidRPr="005F38D4">
        <w:rPr>
          <w:rFonts w:ascii="Arial" w:eastAsiaTheme="minorHAnsi" w:hAnsi="Arial" w:cs="Arial"/>
          <w:b/>
        </w:rPr>
        <w:t>17004003</w:t>
      </w:r>
      <w:r w:rsidR="00257EA1">
        <w:rPr>
          <w:rFonts w:ascii="Arial" w:hAnsi="Arial" w:cs="Arial"/>
        </w:rPr>
        <w:t>, v obor</w:t>
      </w:r>
      <w:r w:rsidR="005F38D4">
        <w:rPr>
          <w:rFonts w:ascii="Arial" w:hAnsi="Arial" w:cs="Arial"/>
        </w:rPr>
        <w:t>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7249CC" w:rsidRDefault="005F38D4" w:rsidP="003F43F2">
      <w:pPr>
        <w:autoSpaceDE w:val="0"/>
        <w:autoSpaceDN w:val="0"/>
        <w:adjustRightInd w:val="0"/>
        <w:spacing w:after="0"/>
        <w:ind w:firstLine="708"/>
        <w:jc w:val="both"/>
        <w:rPr>
          <w:rFonts w:ascii="Arial" w:eastAsiaTheme="minorHAnsi" w:hAnsi="Arial" w:cs="Arial"/>
          <w:i/>
          <w:iCs/>
        </w:rPr>
      </w:pPr>
      <w:r>
        <w:rPr>
          <w:rFonts w:ascii="Arial" w:eastAsiaTheme="minorHAnsi" w:hAnsi="Arial" w:cs="Arial"/>
          <w:i/>
          <w:iCs/>
        </w:rPr>
        <w:t>19</w:t>
      </w:r>
      <w:r w:rsidR="000901EA" w:rsidRPr="000901EA">
        <w:rPr>
          <w:rFonts w:ascii="Arial" w:eastAsiaTheme="minorHAnsi" w:hAnsi="Arial" w:cs="Arial"/>
          <w:i/>
          <w:iCs/>
        </w:rPr>
        <w:t xml:space="preserve">. </w:t>
      </w:r>
      <w:r w:rsidRPr="005F38D4">
        <w:rPr>
          <w:rFonts w:ascii="Arial" w:eastAsiaTheme="minorHAnsi" w:hAnsi="Arial" w:cs="Arial"/>
          <w:i/>
          <w:iCs/>
        </w:rPr>
        <w:t>Platy, mzdy a jiné odměny za práci</w:t>
      </w:r>
    </w:p>
    <w:p w:rsidR="005F38D4" w:rsidRDefault="005F38D4" w:rsidP="003F43F2">
      <w:pPr>
        <w:autoSpaceDE w:val="0"/>
        <w:autoSpaceDN w:val="0"/>
        <w:adjustRightInd w:val="0"/>
        <w:spacing w:after="0"/>
        <w:ind w:firstLine="708"/>
        <w:jc w:val="both"/>
        <w:rPr>
          <w:rFonts w:ascii="Arial" w:eastAsiaTheme="minorHAnsi" w:hAnsi="Arial" w:cs="Arial"/>
          <w:i/>
          <w:iCs/>
        </w:rPr>
      </w:pPr>
      <w:r w:rsidRPr="005F38D4">
        <w:rPr>
          <w:rFonts w:ascii="Arial" w:eastAsiaTheme="minorHAnsi" w:hAnsi="Arial" w:cs="Arial"/>
          <w:i/>
          <w:iCs/>
        </w:rPr>
        <w:t>22. Legislativa a právní činnost</w:t>
      </w:r>
    </w:p>
    <w:p w:rsidR="005F38D4" w:rsidRPr="008F3DF3" w:rsidRDefault="005F38D4" w:rsidP="005F38D4">
      <w:pPr>
        <w:autoSpaceDE w:val="0"/>
        <w:autoSpaceDN w:val="0"/>
        <w:adjustRightInd w:val="0"/>
        <w:spacing w:after="0"/>
        <w:ind w:left="993" w:hanging="285"/>
        <w:jc w:val="both"/>
        <w:rPr>
          <w:rFonts w:ascii="Arial" w:eastAsiaTheme="minorHAnsi" w:hAnsi="Arial" w:cs="Arial"/>
          <w:i/>
          <w:iCs/>
        </w:rPr>
      </w:pPr>
      <w:r w:rsidRPr="005F38D4">
        <w:rPr>
          <w:rFonts w:ascii="Arial" w:eastAsiaTheme="minorHAnsi" w:hAnsi="Arial" w:cs="Arial"/>
          <w:i/>
          <w:iCs/>
        </w:rPr>
        <w:t>63. Organizační věci státní sl</w:t>
      </w:r>
      <w:r>
        <w:rPr>
          <w:rFonts w:ascii="Arial" w:eastAsiaTheme="minorHAnsi" w:hAnsi="Arial" w:cs="Arial"/>
          <w:i/>
          <w:iCs/>
        </w:rPr>
        <w:t xml:space="preserve">užby a správa služebních vztahů </w:t>
      </w:r>
      <w:r w:rsidRPr="005F38D4">
        <w:rPr>
          <w:rFonts w:ascii="Arial" w:eastAsiaTheme="minorHAnsi" w:hAnsi="Arial" w:cs="Arial"/>
          <w:i/>
          <w:iCs/>
        </w:rPr>
        <w:t>státních zaměstnanců, příslušníků bezpečnostních sborů a vojáků.</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AF22A6" w:rsidRPr="00AF22A6">
        <w:rPr>
          <w:rFonts w:ascii="Arial" w:hAnsi="Arial" w:cs="Arial"/>
          <w:b/>
          <w:color w:val="000000" w:themeColor="text1"/>
        </w:rPr>
        <w:t>říjen</w:t>
      </w:r>
      <w:r w:rsidR="002F7EAB" w:rsidRPr="00AF22A6">
        <w:rPr>
          <w:rFonts w:ascii="Arial" w:hAnsi="Arial" w:cs="Arial"/>
          <w:b/>
          <w:color w:val="000000" w:themeColor="text1"/>
        </w:rPr>
        <w:t xml:space="preserve"> </w:t>
      </w:r>
      <w:r w:rsidR="007E34C4" w:rsidRPr="00AF22A6">
        <w:rPr>
          <w:rFonts w:ascii="Arial" w:hAnsi="Arial" w:cs="Arial"/>
          <w:b/>
          <w:color w:val="000000" w:themeColor="text1"/>
        </w:rPr>
        <w:t>2021</w:t>
      </w:r>
      <w:r w:rsidR="000E7057" w:rsidRPr="00AF22A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00D2024A">
        <w:rPr>
          <w:rFonts w:ascii="Arial" w:hAnsi="Arial" w:cs="Arial"/>
          <w:b/>
        </w:rPr>
        <w:t>Praha</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3F43F2">
        <w:rPr>
          <w:rFonts w:ascii="Arial" w:hAnsi="Arial" w:cs="Arial"/>
          <w:b/>
          <w:color w:val="000000" w:themeColor="text1"/>
        </w:rPr>
        <w:t>14</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zajišťování koordinace a metodické</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usměrňování výpočtu, výplaty a zúčtování platu, náhrad platu</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a dalších plnění poskytovaných státním zaměstnancům 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zaměstnancům, srážek z platu, agendy daní z příjmu ze závislé</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činnosti, pojistného na důchodové spoření, pojistného na sociální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zabezpečení a příspěvku na státní politiku zaměstnanosti 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pojistného na všeobecné zdravotní pojištění, a to v</w:t>
      </w:r>
      <w:r>
        <w:rPr>
          <w:rFonts w:ascii="Arial" w:eastAsia="Times New Roman" w:hAnsi="Arial" w:cs="Arial"/>
          <w:color w:val="0D0D0D" w:themeColor="text1" w:themeTint="F2"/>
          <w:lang w:eastAsia="cs-CZ"/>
        </w:rPr>
        <w:t> </w:t>
      </w:r>
      <w:r w:rsidRPr="005F38D4">
        <w:rPr>
          <w:rFonts w:ascii="Arial" w:eastAsia="Times New Roman" w:hAnsi="Arial" w:cs="Arial"/>
          <w:color w:val="0D0D0D" w:themeColor="text1" w:themeTint="F2"/>
          <w:lang w:eastAsia="cs-CZ"/>
        </w:rPr>
        <w:t>působnosti</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 xml:space="preserve">odboru personálního; </w:t>
      </w: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komplexní zajišťování oblasti odměňování v</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gesci odboru personálního včetně provádění konzultační,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 xml:space="preserve">poradenské a posuzovací činnosti v této oblasti; </w:t>
      </w: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podílení se na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poskytování zpětné vazby a rozvoji informačních systémů,</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se kterými pracuje oddělení mzdové účtárny a FKSP;</w:t>
      </w:r>
    </w:p>
    <w:p w:rsidR="001A42CE" w:rsidRP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zajišťování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dalších činností v rámci platového zařazení a stanovených oborů</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služby</w:t>
      </w:r>
      <w:r w:rsidR="003F43F2" w:rsidRPr="005F38D4">
        <w:rPr>
          <w:rFonts w:ascii="Arial" w:eastAsia="Times New Roman" w:hAnsi="Arial" w:cs="Arial"/>
          <w:color w:val="0D0D0D" w:themeColor="text1" w:themeTint="F2"/>
          <w:lang w:eastAsia="cs-CZ"/>
        </w:rPr>
        <w:t>.</w:t>
      </w:r>
    </w:p>
    <w:p w:rsidR="001A42CE" w:rsidRDefault="001A42CE" w:rsidP="008F3DF3">
      <w:pPr>
        <w:spacing w:after="0"/>
        <w:jc w:val="both"/>
        <w:rPr>
          <w:rFonts w:ascii="Arial" w:hAnsi="Arial" w:cs="Arial"/>
        </w:rPr>
      </w:pPr>
    </w:p>
    <w:p w:rsidR="009E197D" w:rsidRPr="000901EA" w:rsidRDefault="00276ED4" w:rsidP="000901EA">
      <w:pPr>
        <w:spacing w:after="0"/>
        <w:jc w:val="both"/>
        <w:rPr>
          <w:rFonts w:ascii="Arial" w:hAnsi="Arial" w:cs="Arial"/>
          <w:color w:val="FF0000"/>
        </w:rPr>
      </w:pPr>
      <w:r w:rsidRPr="008F3DF3">
        <w:rPr>
          <w:rFonts w:ascii="Arial" w:hAnsi="Arial" w:cs="Arial"/>
        </w:rPr>
        <w:lastRenderedPageBreak/>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w:t>
      </w:r>
      <w:r w:rsidR="00C0487A" w:rsidRPr="00AF22A6">
        <w:rPr>
          <w:rFonts w:ascii="Arial" w:hAnsi="Arial" w:cs="Arial"/>
          <w:b/>
        </w:rPr>
        <w:t>lhůtě do</w:t>
      </w:r>
      <w:r w:rsidR="004C03D9" w:rsidRPr="00AF22A6">
        <w:rPr>
          <w:rFonts w:ascii="Arial" w:hAnsi="Arial" w:cs="Arial"/>
          <w:b/>
        </w:rPr>
        <w:t> </w:t>
      </w:r>
      <w:r w:rsidR="00AF22A6" w:rsidRPr="00AF22A6">
        <w:rPr>
          <w:rFonts w:ascii="Arial" w:hAnsi="Arial" w:cs="Arial"/>
          <w:b/>
          <w:color w:val="000000" w:themeColor="text1"/>
        </w:rPr>
        <w:t>6</w:t>
      </w:r>
      <w:r w:rsidR="001A42CE" w:rsidRPr="00AF22A6">
        <w:rPr>
          <w:rFonts w:ascii="Arial" w:hAnsi="Arial" w:cs="Arial"/>
          <w:b/>
          <w:color w:val="000000" w:themeColor="text1"/>
        </w:rPr>
        <w:t xml:space="preserve">. </w:t>
      </w:r>
      <w:r w:rsidR="00AF22A6" w:rsidRPr="00AF22A6">
        <w:rPr>
          <w:rFonts w:ascii="Arial" w:hAnsi="Arial" w:cs="Arial"/>
          <w:b/>
          <w:color w:val="000000" w:themeColor="text1"/>
        </w:rPr>
        <w:t>9</w:t>
      </w:r>
      <w:r w:rsidR="00905164" w:rsidRPr="00AF22A6">
        <w:rPr>
          <w:rFonts w:ascii="Arial" w:hAnsi="Arial" w:cs="Arial"/>
          <w:b/>
          <w:color w:val="000000" w:themeColor="text1"/>
        </w:rPr>
        <w:t>. 2021</w:t>
      </w:r>
      <w:r w:rsidR="00C0487A" w:rsidRPr="00AF22A6">
        <w:rPr>
          <w:rFonts w:ascii="Arial" w:hAnsi="Arial" w:cs="Arial"/>
        </w:rPr>
        <w:t>, tj.</w:t>
      </w:r>
      <w:r w:rsidR="00C0487A" w:rsidRPr="008F3DF3">
        <w:rPr>
          <w:rFonts w:ascii="Arial" w:hAnsi="Arial" w:cs="Arial"/>
        </w:rPr>
        <w:t xml:space="preserve">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Žádost lze podat rovněž v elektronické podobě</w:t>
      </w:r>
      <w:r w:rsidR="000901EA">
        <w:rPr>
          <w:rFonts w:ascii="Arial" w:eastAsia="Times New Roman" w:hAnsi="Arial" w:cs="Arial"/>
          <w:lang w:eastAsia="cs-CZ"/>
        </w:rPr>
        <w:t xml:space="preserve"> </w:t>
      </w:r>
      <w:r w:rsidR="005A3F80" w:rsidRPr="008F3DF3">
        <w:rPr>
          <w:rFonts w:ascii="Arial" w:eastAsia="Times New Roman" w:hAnsi="Arial" w:cs="Arial"/>
          <w:lang w:eastAsia="cs-CZ"/>
        </w:rPr>
        <w:t>s uznávaným elektronickým podpisem</w:t>
      </w:r>
      <w:r w:rsidR="000901EA">
        <w:rPr>
          <w:rFonts w:ascii="Arial" w:eastAsia="Times New Roman" w:hAnsi="Arial" w:cs="Arial"/>
          <w:lang w:eastAsia="cs-CZ"/>
        </w:rPr>
        <w:t xml:space="preserve"> </w:t>
      </w:r>
      <w:r w:rsidR="005A3F80" w:rsidRPr="008F3DF3">
        <w:rPr>
          <w:rFonts w:ascii="Arial" w:eastAsia="Times New Roman" w:hAnsi="Arial" w:cs="Arial"/>
          <w:lang w:eastAsia="cs-CZ"/>
        </w:rPr>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730B50" w:rsidRDefault="00730B50" w:rsidP="001A42CE">
      <w:pPr>
        <w:spacing w:after="0"/>
        <w:jc w:val="both"/>
        <w:rPr>
          <w:rFonts w:ascii="Arial" w:hAnsi="Arial" w:cs="Arial"/>
        </w:rPr>
      </w:pPr>
    </w:p>
    <w:p w:rsidR="00276ED4" w:rsidRPr="001A42CE" w:rsidRDefault="00276ED4" w:rsidP="001A42CE">
      <w:pPr>
        <w:spacing w:after="0"/>
        <w:jc w:val="both"/>
        <w:rPr>
          <w:rFonts w:ascii="Arial" w:eastAsiaTheme="minorHAnsi" w:hAnsi="Arial" w:cs="Arial"/>
          <w:b/>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0901EA" w:rsidRPr="00A35920">
        <w:rPr>
          <w:rFonts w:ascii="Arial" w:eastAsiaTheme="minorHAnsi" w:hAnsi="Arial" w:cs="Arial"/>
          <w:b/>
        </w:rPr>
        <w:t>vedoucí</w:t>
      </w:r>
      <w:r w:rsidR="000901EA">
        <w:rPr>
          <w:rFonts w:ascii="Arial" w:eastAsiaTheme="minorHAnsi" w:hAnsi="Arial" w:cs="Arial"/>
          <w:b/>
        </w:rPr>
        <w:t>/ho</w:t>
      </w:r>
      <w:r w:rsidR="000901EA" w:rsidRPr="00A35920">
        <w:rPr>
          <w:rFonts w:ascii="Arial" w:eastAsiaTheme="minorHAnsi" w:hAnsi="Arial" w:cs="Arial"/>
          <w:b/>
        </w:rPr>
        <w:t xml:space="preserve"> oddělení </w:t>
      </w:r>
      <w:r w:rsidR="006904F1" w:rsidRPr="006904F1">
        <w:rPr>
          <w:rFonts w:ascii="Arial" w:eastAsiaTheme="minorHAnsi" w:hAnsi="Arial" w:cs="Arial"/>
          <w:b/>
        </w:rPr>
        <w:t>mzdové účtárny a FKSP v odboru personálním, ID 17004003</w:t>
      </w:r>
      <w:r w:rsidR="00AF22A6">
        <w:rPr>
          <w:rFonts w:ascii="Arial" w:eastAsiaTheme="minorHAnsi" w:hAnsi="Arial" w:cs="Arial"/>
          <w:b/>
        </w:rPr>
        <w:t xml:space="preserve">, </w:t>
      </w:r>
      <w:r w:rsidR="000D70C3" w:rsidRPr="000D70C3">
        <w:rPr>
          <w:rFonts w:ascii="Arial" w:eastAsiaTheme="minorHAnsi" w:hAnsi="Arial" w:cs="Arial"/>
          <w:b/>
        </w:rPr>
        <w:t xml:space="preserve">sp. zn.: </w:t>
      </w:r>
      <w:r w:rsidR="000D70C3">
        <w:rPr>
          <w:rFonts w:ascii="Arial" w:eastAsiaTheme="minorHAnsi" w:hAnsi="Arial" w:cs="Arial"/>
          <w:b/>
        </w:rPr>
        <w:t>MV-96191</w:t>
      </w:r>
      <w:r w:rsidR="000D70C3" w:rsidRPr="000D70C3">
        <w:rPr>
          <w:rFonts w:ascii="Arial" w:eastAsiaTheme="minorHAnsi" w:hAnsi="Arial" w:cs="Arial"/>
          <w:b/>
        </w:rPr>
        <w:t>/SST-2021</w:t>
      </w:r>
      <w:r w:rsidR="00CE5D87" w:rsidRPr="008F3DF3">
        <w:rPr>
          <w:rFonts w:ascii="Arial" w:hAnsi="Arial" w:cs="Arial"/>
        </w:rPr>
        <w:t>“</w:t>
      </w:r>
      <w:r w:rsidR="001B4212" w:rsidRPr="008F3DF3">
        <w:rPr>
          <w:rFonts w:ascii="Arial" w:eastAsia="Times New Roman" w:hAnsi="Arial" w:cs="Arial"/>
          <w:lang w:eastAsia="cs-CZ"/>
        </w:rPr>
        <w:t>.</w:t>
      </w:r>
    </w:p>
    <w:p w:rsidR="000D70C3" w:rsidRDefault="000D70C3" w:rsidP="008F3DF3">
      <w:pPr>
        <w:spacing w:after="0"/>
        <w:jc w:val="both"/>
        <w:rPr>
          <w:rFonts w:ascii="Arial" w:hAnsi="Arial" w:cs="Arial"/>
          <w:b/>
        </w:rPr>
      </w:pPr>
    </w:p>
    <w:p w:rsidR="000D70C3" w:rsidRPr="000D70C3" w:rsidRDefault="000D70C3" w:rsidP="008F3DF3">
      <w:pPr>
        <w:spacing w:after="0"/>
        <w:jc w:val="both"/>
        <w:rPr>
          <w:rFonts w:ascii="Arial" w:hAnsi="Arial" w:cs="Arial"/>
          <w:b/>
          <w:sz w:val="6"/>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342D6B">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5241BF" w:rsidRPr="005241BF" w:rsidRDefault="005241BF" w:rsidP="00AB5212">
      <w:pPr>
        <w:pStyle w:val="Odstavecseseznamem"/>
        <w:numPr>
          <w:ilvl w:val="0"/>
          <w:numId w:val="20"/>
        </w:numPr>
        <w:spacing w:before="120" w:after="0"/>
        <w:jc w:val="both"/>
        <w:rPr>
          <w:rFonts w:ascii="Arial" w:hAnsi="Arial" w:cs="Arial"/>
          <w:color w:val="000000" w:themeColor="text1"/>
        </w:rPr>
      </w:pPr>
      <w:r w:rsidRPr="005241BF">
        <w:rPr>
          <w:rFonts w:ascii="Arial" w:hAnsi="Arial" w:cs="Arial"/>
          <w:color w:val="000000" w:themeColor="text1"/>
        </w:rPr>
        <w:t xml:space="preserve">je státním občanem České republiky, občanem jiného členského státu Evropské unie nebo občanem státu, který je smluvním státem Dohody o </w:t>
      </w:r>
      <w:r>
        <w:rPr>
          <w:rFonts w:ascii="Arial" w:hAnsi="Arial" w:cs="Arial"/>
          <w:color w:val="000000" w:themeColor="text1"/>
        </w:rPr>
        <w:t>Evropském hospodářském prostoru</w:t>
      </w:r>
      <w:r w:rsidRPr="005241BF">
        <w:rPr>
          <w:rFonts w:ascii="Arial" w:hAnsi="Arial" w:cs="Arial"/>
          <w:color w:val="000000" w:themeColor="text1"/>
        </w:rPr>
        <w:t>;</w:t>
      </w:r>
    </w:p>
    <w:p w:rsidR="005241BF" w:rsidRPr="005241BF" w:rsidRDefault="00417D05" w:rsidP="00AB5212">
      <w:pPr>
        <w:pStyle w:val="Odstavecseseznamem"/>
        <w:spacing w:before="60" w:after="0"/>
        <w:ind w:left="646"/>
        <w:jc w:val="both"/>
        <w:rPr>
          <w:rFonts w:ascii="Arial" w:hAnsi="Arial" w:cs="Arial"/>
          <w:color w:val="000000" w:themeColor="text1"/>
        </w:rPr>
      </w:pPr>
      <w:r w:rsidRPr="00417D05">
        <w:rPr>
          <w:rFonts w:ascii="Arial" w:hAnsi="Arial" w:cs="Arial"/>
          <w:color w:val="0D0D0D" w:themeColor="text1" w:themeTint="F2"/>
        </w:rPr>
        <w:t>Splnění tohoto předpokladu se podle § 26 odst. 1 věta první zákona dokládá příslušnými listinami, tj. průkazem totožnosti nebo osvědčením o státním občanství. Při podání žádosti lze podle § 26 odst. 2 zákona doložit po</w:t>
      </w:r>
      <w:r w:rsidR="00AB5212">
        <w:rPr>
          <w:rFonts w:ascii="Arial" w:hAnsi="Arial" w:cs="Arial"/>
          <w:color w:val="0D0D0D" w:themeColor="text1" w:themeTint="F2"/>
        </w:rPr>
        <w:t>uze písemné čestné prohlášení o </w:t>
      </w:r>
      <w:r w:rsidRPr="00417D05">
        <w:rPr>
          <w:rFonts w:ascii="Arial" w:hAnsi="Arial" w:cs="Arial"/>
          <w:color w:val="0D0D0D" w:themeColor="text1" w:themeTint="F2"/>
        </w:rPr>
        <w:t>státním občanství</w:t>
      </w:r>
      <w:r w:rsidRPr="00417D05">
        <w:rPr>
          <w:rFonts w:ascii="Arial" w:hAnsi="Arial" w:cs="Arial"/>
          <w:color w:val="0D0D0D" w:themeColor="text1" w:themeTint="F2"/>
          <w:vertAlign w:val="superscript"/>
        </w:rPr>
        <w:footnoteReference w:id="2"/>
      </w:r>
      <w:r w:rsidRPr="00417D0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5241BF" w:rsidRPr="005241BF">
        <w:rPr>
          <w:rFonts w:ascii="Arial" w:hAnsi="Arial" w:cs="Arial"/>
          <w:color w:val="000000" w:themeColor="text1"/>
        </w:rPr>
        <w:t xml:space="preserve"> </w:t>
      </w:r>
    </w:p>
    <w:p w:rsidR="00C64B26" w:rsidRPr="008F3DF3" w:rsidRDefault="00276ED4" w:rsidP="00AB5212">
      <w:pPr>
        <w:pStyle w:val="Odstavecseseznamem"/>
        <w:numPr>
          <w:ilvl w:val="0"/>
          <w:numId w:val="20"/>
        </w:numPr>
        <w:spacing w:before="120" w:after="0"/>
        <w:ind w:left="568" w:hanging="284"/>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AB5212">
      <w:pPr>
        <w:numPr>
          <w:ilvl w:val="0"/>
          <w:numId w:val="20"/>
        </w:numPr>
        <w:spacing w:before="120" w:after="0"/>
        <w:ind w:left="568" w:hanging="284"/>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AB5212">
      <w:pPr>
        <w:spacing w:before="60"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3"/>
      </w:r>
      <w:r w:rsidR="00FA1431" w:rsidRPr="008F3DF3">
        <w:rPr>
          <w:rFonts w:ascii="Arial" w:hAnsi="Arial" w:cs="Arial"/>
        </w:rPr>
        <w:t>;</w:t>
      </w:r>
    </w:p>
    <w:p w:rsidR="00C64B26" w:rsidRPr="008F3DF3" w:rsidRDefault="00276ED4" w:rsidP="00AB5212">
      <w:pPr>
        <w:numPr>
          <w:ilvl w:val="0"/>
          <w:numId w:val="20"/>
        </w:numPr>
        <w:spacing w:before="120" w:after="0"/>
        <w:ind w:left="568" w:hanging="284"/>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AB5212">
      <w:pPr>
        <w:spacing w:before="60"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4"/>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AB5212">
      <w:pPr>
        <w:numPr>
          <w:ilvl w:val="0"/>
          <w:numId w:val="20"/>
        </w:numPr>
        <w:spacing w:before="120" w:after="0"/>
        <w:ind w:left="641" w:hanging="357"/>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AB5212">
      <w:pPr>
        <w:spacing w:before="60"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5"/>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AB5212">
      <w:pPr>
        <w:numPr>
          <w:ilvl w:val="0"/>
          <w:numId w:val="20"/>
        </w:numPr>
        <w:spacing w:before="120" w:after="0"/>
        <w:ind w:left="568" w:hanging="284"/>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D2024A" w:rsidRDefault="008278D5" w:rsidP="00AB5212">
      <w:pPr>
        <w:spacing w:before="60"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6"/>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0D70C3" w:rsidRPr="000D70C3" w:rsidRDefault="000D70C3" w:rsidP="000D70C3">
      <w:pPr>
        <w:spacing w:after="0"/>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805441">
        <w:rPr>
          <w:rFonts w:ascii="Arial" w:hAnsi="Arial" w:cs="Arial"/>
        </w:rPr>
        <w:t>24</w:t>
      </w:r>
      <w:r w:rsidR="007C1D96">
        <w:rPr>
          <w:rFonts w:ascii="Arial" w:hAnsi="Arial" w:cs="Arial"/>
        </w:rPr>
        <w:t>/202</w:t>
      </w:r>
      <w:r w:rsidR="000901EA">
        <w:rPr>
          <w:rFonts w:ascii="Arial" w:hAnsi="Arial" w:cs="Arial"/>
        </w:rPr>
        <w:t>1</w:t>
      </w:r>
      <w:r w:rsidR="007C1D96">
        <w:rPr>
          <w:rFonts w:ascii="Arial" w:hAnsi="Arial" w:cs="Arial"/>
        </w:rPr>
        <w:t>,</w:t>
      </w:r>
      <w:r w:rsidR="00A64A50" w:rsidRPr="00100820">
        <w:rPr>
          <w:rFonts w:ascii="Arial" w:hAnsi="Arial" w:cs="Arial"/>
        </w:rPr>
        <w:t xml:space="preserve"> kterým se stanoví požadavky na služební a pracovní místa na Ministerstvu vnitra,</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6904F1">
        <w:rPr>
          <w:rFonts w:ascii="Arial" w:hAnsi="Arial" w:cs="Arial"/>
          <w:b/>
        </w:rPr>
        <w:t>rmacím stupně utajení „Vyhrazené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6904F1" w:rsidRDefault="006904F1" w:rsidP="00AB5212">
      <w:pPr>
        <w:autoSpaceDE w:val="0"/>
        <w:autoSpaceDN w:val="0"/>
        <w:adjustRightInd w:val="0"/>
        <w:spacing w:before="120" w:after="0"/>
        <w:ind w:left="284"/>
        <w:jc w:val="both"/>
        <w:rPr>
          <w:rFonts w:ascii="Arial" w:hAnsi="Arial" w:cs="Arial"/>
          <w:color w:val="0D0D0D" w:themeColor="text1" w:themeTint="F2"/>
        </w:rPr>
      </w:pPr>
      <w:r w:rsidRPr="00E965F9">
        <w:rPr>
          <w:rFonts w:ascii="Arial" w:hAnsi="Arial" w:cs="Arial"/>
          <w:color w:val="0D0D0D" w:themeColor="text1" w:themeTint="F2"/>
        </w:rPr>
        <w:t>Splnění tohoto požadavku se dokládá originálem nebo úředně ověřenou kopií platného Oznámení</w:t>
      </w:r>
      <w:r>
        <w:rPr>
          <w:rFonts w:ascii="Arial" w:hAnsi="Arial" w:cs="Arial"/>
          <w:color w:val="0D0D0D" w:themeColor="text1" w:themeTint="F2"/>
        </w:rPr>
        <w:t xml:space="preserve"> </w:t>
      </w:r>
      <w:r w:rsidRPr="000823CA">
        <w:rPr>
          <w:rFonts w:ascii="Arial" w:hAnsi="Arial" w:cs="Arial"/>
          <w:color w:val="0D0D0D" w:themeColor="text1" w:themeTint="F2"/>
        </w:rPr>
        <w:t>fyzické osoby na stupeň utajení „Vyhrazené“, popřípadě i originálem nebo úředně ověřenou kopií platného Osvědčení fyzické osoby na stupeň utajení „Důvěrné“ nebo „Tajné“ nebo Přísně tajné“.</w:t>
      </w:r>
      <w:r w:rsidRPr="00E965F9">
        <w:rPr>
          <w:rFonts w:ascii="Arial" w:hAnsi="Arial" w:cs="Arial"/>
          <w:color w:val="0D0D0D" w:themeColor="text1" w:themeTint="F2"/>
        </w:rPr>
        <w:t xml:space="preserve"> Nedoložení tohoto dokladu není důvodem pro vyřazení žádosti podle § 27 odst. 2 zákona. Pokud žadatel</w:t>
      </w:r>
      <w:r>
        <w:rPr>
          <w:rFonts w:ascii="Arial" w:hAnsi="Arial" w:cs="Arial"/>
          <w:color w:val="0D0D0D" w:themeColor="text1" w:themeTint="F2"/>
        </w:rPr>
        <w:t>/ka</w:t>
      </w:r>
      <w:r w:rsidRPr="00E965F9">
        <w:rPr>
          <w:rFonts w:ascii="Arial" w:hAnsi="Arial" w:cs="Arial"/>
          <w:color w:val="0D0D0D" w:themeColor="text1" w:themeTint="F2"/>
        </w:rPr>
        <w:t xml:space="preserve"> ne</w:t>
      </w:r>
      <w:r w:rsidR="00342D6B">
        <w:rPr>
          <w:rFonts w:ascii="Arial" w:hAnsi="Arial" w:cs="Arial"/>
          <w:color w:val="0D0D0D" w:themeColor="text1" w:themeTint="F2"/>
        </w:rPr>
        <w:t>disponuje příslušným dokladem a </w:t>
      </w:r>
      <w:r w:rsidRPr="00E965F9">
        <w:rPr>
          <w:rFonts w:ascii="Arial" w:hAnsi="Arial" w:cs="Arial"/>
          <w:color w:val="0D0D0D" w:themeColor="text1" w:themeTint="F2"/>
        </w:rPr>
        <w:t>zároveň jeho žádost nebude z jiných důvodů vyřazena postupem podle § 27 odst. 2</w:t>
      </w:r>
      <w:r>
        <w:rPr>
          <w:rFonts w:ascii="Arial" w:hAnsi="Arial" w:cs="Arial"/>
          <w:color w:val="0D0D0D" w:themeColor="text1" w:themeTint="F2"/>
        </w:rPr>
        <w:t xml:space="preserve"> zákona, bude</w:t>
      </w:r>
      <w:r w:rsidRPr="000823CA">
        <w:rPr>
          <w:rFonts w:ascii="Arial" w:hAnsi="Arial" w:cs="Arial"/>
          <w:color w:val="0D0D0D" w:themeColor="text1" w:themeTint="F2"/>
        </w:rPr>
        <w:t> akceptováno, pokud žadatel/ka doloží, že podal/a žádost o vydání osvědčení fyzické osoby příslušného stupně utajení nejpozději před vydáním rozhodnutí o jmenování na služební místo;</w:t>
      </w:r>
    </w:p>
    <w:p w:rsidR="000D70C3" w:rsidRPr="000D70C3" w:rsidRDefault="000D70C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AB5212">
      <w:pPr>
        <w:numPr>
          <w:ilvl w:val="0"/>
          <w:numId w:val="9"/>
        </w:numPr>
        <w:spacing w:before="60" w:after="0"/>
        <w:ind w:left="568" w:hanging="284"/>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AB5212">
      <w:pPr>
        <w:numPr>
          <w:ilvl w:val="0"/>
          <w:numId w:val="9"/>
        </w:numPr>
        <w:spacing w:before="60" w:after="0"/>
        <w:ind w:left="568" w:hanging="284"/>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AB5212">
      <w:pPr>
        <w:spacing w:before="60"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7"/>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AB5212">
      <w:pPr>
        <w:numPr>
          <w:ilvl w:val="0"/>
          <w:numId w:val="4"/>
        </w:numPr>
        <w:spacing w:before="60"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AB5212">
      <w:pPr>
        <w:numPr>
          <w:ilvl w:val="0"/>
          <w:numId w:val="4"/>
        </w:numPr>
        <w:spacing w:before="60"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AB5212">
      <w:pPr>
        <w:numPr>
          <w:ilvl w:val="0"/>
          <w:numId w:val="4"/>
        </w:numPr>
        <w:spacing w:before="60"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AB5212">
      <w:pPr>
        <w:numPr>
          <w:ilvl w:val="0"/>
          <w:numId w:val="4"/>
        </w:numPr>
        <w:spacing w:before="60"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AB5212">
      <w:pPr>
        <w:numPr>
          <w:ilvl w:val="0"/>
          <w:numId w:val="4"/>
        </w:numPr>
        <w:spacing w:before="60"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0D70C3">
        <w:rPr>
          <w:rFonts w:ascii="Arial" w:hAnsi="Arial" w:cs="Arial"/>
          <w:color w:val="000000" w:themeColor="text1"/>
        </w:rPr>
        <w:t xml:space="preserve">zákona </w:t>
      </w:r>
      <w:r w:rsidR="00C64B26" w:rsidRPr="008F3DF3">
        <w:rPr>
          <w:rFonts w:ascii="Arial" w:hAnsi="Arial" w:cs="Arial"/>
          <w:color w:val="000000" w:themeColor="text1"/>
        </w:rPr>
        <w:t xml:space="preserve">v prvním kole </w:t>
      </w:r>
      <w:r w:rsidR="00AB5212">
        <w:rPr>
          <w:rFonts w:ascii="Arial" w:hAnsi="Arial" w:cs="Arial"/>
          <w:color w:val="000000" w:themeColor="text1"/>
        </w:rPr>
        <w:t xml:space="preserve">se může </w:t>
      </w:r>
      <w:r w:rsidR="00C64B26" w:rsidRPr="008F3DF3">
        <w:rPr>
          <w:rFonts w:ascii="Arial" w:hAnsi="Arial" w:cs="Arial"/>
          <w:color w:val="000000" w:themeColor="text1"/>
        </w:rPr>
        <w:t xml:space="preserve">výběrového řízení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AB5212">
      <w:pPr>
        <w:numPr>
          <w:ilvl w:val="0"/>
          <w:numId w:val="5"/>
        </w:numPr>
        <w:autoSpaceDE w:val="0"/>
        <w:autoSpaceDN w:val="0"/>
        <w:adjustRightInd w:val="0"/>
        <w:spacing w:before="120" w:after="0"/>
        <w:ind w:left="568" w:hanging="284"/>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8"/>
      </w:r>
      <w:r w:rsidRPr="008F3DF3">
        <w:rPr>
          <w:rFonts w:ascii="Arial" w:hAnsi="Arial" w:cs="Arial"/>
        </w:rPr>
        <w:t xml:space="preserve"> a zajišťování právní činnosti</w:t>
      </w:r>
      <w:r w:rsidRPr="008F3DF3">
        <w:rPr>
          <w:rStyle w:val="Znakapoznpodarou"/>
          <w:rFonts w:ascii="Arial" w:hAnsi="Arial" w:cs="Arial"/>
        </w:rPr>
        <w:footnoteReference w:id="9"/>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0"/>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1"/>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Default="00F33781" w:rsidP="00AB5212">
      <w:pPr>
        <w:spacing w:before="60"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025DCE" w:rsidRDefault="00025DCE" w:rsidP="00025DCE">
      <w:pPr>
        <w:spacing w:after="0"/>
        <w:jc w:val="both"/>
        <w:rPr>
          <w:rFonts w:ascii="Arial" w:eastAsia="Times New Roman" w:hAnsi="Arial" w:cs="Arial"/>
          <w:color w:val="000000" w:themeColor="text1"/>
        </w:rPr>
      </w:pPr>
    </w:p>
    <w:p w:rsidR="00025DCE" w:rsidRPr="00025DCE" w:rsidRDefault="00025DCE" w:rsidP="00BF5578">
      <w:pPr>
        <w:pStyle w:val="Odstavecseseznamem"/>
        <w:numPr>
          <w:ilvl w:val="0"/>
          <w:numId w:val="1"/>
        </w:numPr>
        <w:autoSpaceDE w:val="0"/>
        <w:autoSpaceDN w:val="0"/>
        <w:adjustRightInd w:val="0"/>
        <w:spacing w:after="0"/>
        <w:ind w:left="284"/>
        <w:jc w:val="both"/>
        <w:rPr>
          <w:rFonts w:ascii="ArialMT" w:eastAsiaTheme="minorHAnsi" w:hAnsi="ArialMT" w:cs="ArialMT"/>
        </w:rPr>
      </w:pPr>
      <w:r w:rsidRPr="00025DCE">
        <w:rPr>
          <w:rFonts w:ascii="ArialMT" w:eastAsiaTheme="minorHAnsi" w:hAnsi="ArialMT" w:cs="ArialMT"/>
        </w:rPr>
        <w:t xml:space="preserve">Podle § 58 odst. 4 zákona ve druhém kole </w:t>
      </w:r>
      <w:r w:rsidR="00AB5212">
        <w:rPr>
          <w:rFonts w:ascii="ArialMT" w:eastAsiaTheme="minorHAnsi" w:hAnsi="ArialMT" w:cs="ArialMT"/>
        </w:rPr>
        <w:t xml:space="preserve">se může </w:t>
      </w:r>
      <w:r w:rsidRPr="00025DCE">
        <w:rPr>
          <w:rFonts w:ascii="ArialMT" w:eastAsiaTheme="minorHAnsi" w:hAnsi="ArialMT" w:cs="ArialMT"/>
        </w:rPr>
        <w:t>výběrového řízení dále zúčastnit</w:t>
      </w:r>
      <w:r>
        <w:rPr>
          <w:rFonts w:ascii="ArialMT" w:eastAsiaTheme="minorHAnsi" w:hAnsi="ArialMT" w:cs="ArialMT"/>
        </w:rPr>
        <w:t xml:space="preserve"> </w:t>
      </w:r>
      <w:r w:rsidRPr="00025DCE">
        <w:rPr>
          <w:rFonts w:ascii="ArialMT" w:eastAsiaTheme="minorHAnsi" w:hAnsi="ArialMT" w:cs="ArialMT"/>
        </w:rPr>
        <w:t>osoba, která splňuje předpoklady a požadavk</w:t>
      </w:r>
      <w:r>
        <w:rPr>
          <w:rFonts w:ascii="ArialMT" w:eastAsiaTheme="minorHAnsi" w:hAnsi="ArialMT" w:cs="ArialMT"/>
        </w:rPr>
        <w:t xml:space="preserve">y podle § 25 zákona, s výjimkou </w:t>
      </w:r>
      <w:r w:rsidR="00894017">
        <w:rPr>
          <w:rFonts w:ascii="ArialMT" w:eastAsiaTheme="minorHAnsi" w:hAnsi="ArialMT" w:cs="ArialMT"/>
        </w:rPr>
        <w:t>požadavku podle § </w:t>
      </w:r>
      <w:r w:rsidRPr="00025DCE">
        <w:rPr>
          <w:rFonts w:ascii="ArialMT" w:eastAsiaTheme="minorHAnsi" w:hAnsi="ArialMT" w:cs="ArialMT"/>
        </w:rPr>
        <w:t>25 odst. 5 písm. b).</w:t>
      </w:r>
    </w:p>
    <w:p w:rsidR="00025DCE" w:rsidRPr="008F3DF3" w:rsidRDefault="00025DCE" w:rsidP="00025DCE">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3872BE" w:rsidRDefault="001218DF" w:rsidP="00A3171E">
      <w:pPr>
        <w:numPr>
          <w:ilvl w:val="0"/>
          <w:numId w:val="6"/>
        </w:numPr>
        <w:spacing w:after="0"/>
        <w:ind w:left="284" w:hanging="284"/>
        <w:jc w:val="both"/>
        <w:rPr>
          <w:rFonts w:ascii="Arial" w:hAnsi="Arial" w:cs="Arial"/>
          <w:color w:val="000000"/>
          <w:shd w:val="clear" w:color="auto" w:fill="FFFFFF"/>
        </w:rPr>
      </w:pPr>
      <w:r w:rsidRPr="003872BE">
        <w:rPr>
          <w:rFonts w:ascii="Arial" w:hAnsi="Arial" w:cs="Arial"/>
          <w:color w:val="000000" w:themeColor="text1"/>
        </w:rPr>
        <w:t>písem</w:t>
      </w:r>
      <w:r w:rsidR="00EB74BC" w:rsidRPr="003872BE">
        <w:rPr>
          <w:rFonts w:ascii="Arial" w:hAnsi="Arial" w:cs="Arial"/>
          <w:color w:val="000000" w:themeColor="text1"/>
        </w:rPr>
        <w:t>nou práci v maximálním rozsahu 4</w:t>
      </w:r>
      <w:r w:rsidRPr="003872BE">
        <w:rPr>
          <w:rFonts w:ascii="Arial" w:hAnsi="Arial" w:cs="Arial"/>
          <w:color w:val="000000" w:themeColor="text1"/>
        </w:rPr>
        <w:t xml:space="preserve"> normostran</w:t>
      </w:r>
      <w:r w:rsidRPr="003872BE">
        <w:rPr>
          <w:rFonts w:ascii="Arial" w:hAnsi="Arial" w:cs="Arial"/>
          <w:color w:val="000000" w:themeColor="text1"/>
          <w:vertAlign w:val="superscript"/>
        </w:rPr>
        <w:footnoteReference w:id="12"/>
      </w:r>
      <w:r w:rsidRPr="003872BE">
        <w:rPr>
          <w:rFonts w:ascii="Arial" w:hAnsi="Arial" w:cs="Arial"/>
          <w:color w:val="000000" w:themeColor="text1"/>
        </w:rPr>
        <w:t xml:space="preserve"> na téma: "</w:t>
      </w:r>
      <w:r w:rsidR="005241BF" w:rsidRPr="003872BE">
        <w:rPr>
          <w:rFonts w:ascii="Arial" w:hAnsi="Arial" w:cs="Arial"/>
          <w:color w:val="000000"/>
          <w:shd w:val="clear" w:color="auto" w:fill="FFFFFF"/>
        </w:rPr>
        <w:t>Další směřování</w:t>
      </w:r>
      <w:r w:rsidR="00A3171E" w:rsidRPr="003872BE">
        <w:rPr>
          <w:rFonts w:ascii="Arial" w:hAnsi="Arial" w:cs="Arial"/>
          <w:color w:val="000000"/>
          <w:shd w:val="clear" w:color="auto" w:fill="FFFFFF"/>
        </w:rPr>
        <w:t> </w:t>
      </w:r>
      <w:r w:rsidR="005241BF" w:rsidRPr="003872BE">
        <w:rPr>
          <w:rFonts w:ascii="Arial" w:hAnsi="Arial" w:cs="Arial"/>
          <w:color w:val="000000"/>
          <w:shd w:val="clear" w:color="auto" w:fill="FFFFFF"/>
        </w:rPr>
        <w:t xml:space="preserve">oddělení </w:t>
      </w:r>
      <w:r w:rsidR="003872BE" w:rsidRPr="003872BE">
        <w:rPr>
          <w:rFonts w:ascii="Arial" w:eastAsiaTheme="minorHAnsi" w:hAnsi="Arial" w:cs="Arial"/>
        </w:rPr>
        <w:t>mzdové účtárny a FKSP</w:t>
      </w:r>
      <w:r w:rsidR="003872BE" w:rsidRPr="003872BE">
        <w:rPr>
          <w:rFonts w:ascii="Arial" w:hAnsi="Arial" w:cs="Arial"/>
          <w:color w:val="000000"/>
          <w:shd w:val="clear" w:color="auto" w:fill="FFFFFF"/>
        </w:rPr>
        <w:t xml:space="preserve"> </w:t>
      </w:r>
      <w:r w:rsidR="00183B78" w:rsidRPr="003872BE">
        <w:rPr>
          <w:rFonts w:ascii="Arial" w:hAnsi="Arial" w:cs="Arial"/>
          <w:color w:val="000000"/>
          <w:shd w:val="clear" w:color="auto" w:fill="FFFFFF"/>
        </w:rPr>
        <w:t>v</w:t>
      </w:r>
      <w:r w:rsidR="003872BE" w:rsidRPr="003872BE">
        <w:rPr>
          <w:rFonts w:ascii="Arial" w:hAnsi="Arial" w:cs="Arial"/>
          <w:color w:val="000000"/>
          <w:shd w:val="clear" w:color="auto" w:fill="FFFFFF"/>
        </w:rPr>
        <w:t> </w:t>
      </w:r>
      <w:r w:rsidR="00183B78" w:rsidRPr="003872BE">
        <w:rPr>
          <w:rFonts w:ascii="Arial" w:hAnsi="Arial" w:cs="Arial"/>
          <w:color w:val="000000"/>
          <w:shd w:val="clear" w:color="auto" w:fill="FFFFFF"/>
        </w:rPr>
        <w:t>odboru</w:t>
      </w:r>
      <w:r w:rsidR="003872BE" w:rsidRPr="003872BE">
        <w:rPr>
          <w:rFonts w:ascii="Arial" w:hAnsi="Arial" w:cs="Arial"/>
          <w:color w:val="000000"/>
          <w:shd w:val="clear" w:color="auto" w:fill="FFFFFF"/>
        </w:rPr>
        <w:t xml:space="preserve"> personálním</w:t>
      </w:r>
      <w:r w:rsidRPr="003872BE">
        <w:rPr>
          <w:rFonts w:ascii="Arial" w:hAnsi="Arial" w:cs="Arial"/>
          <w:color w:val="000000" w:themeColor="text1"/>
        </w:rPr>
        <w:t>"</w:t>
      </w:r>
      <w:r w:rsidR="00470DD0" w:rsidRPr="003872BE">
        <w:rPr>
          <w:rFonts w:ascii="Arial" w:hAnsi="Arial" w:cs="Arial"/>
          <w:color w:val="000000" w:themeColor="text1"/>
        </w:rPr>
        <w:t xml:space="preserve">. </w:t>
      </w:r>
    </w:p>
    <w:p w:rsidR="000D70C3" w:rsidRDefault="000D70C3"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183B78" w:rsidRPr="000D70C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p w:rsidR="000D70C3" w:rsidRDefault="000D70C3" w:rsidP="003E474B">
      <w:pPr>
        <w:spacing w:after="0"/>
        <w:jc w:val="both"/>
        <w:rPr>
          <w:rFonts w:ascii="Arial" w:hAnsi="Arial" w:cs="Arial"/>
        </w:rPr>
      </w:pPr>
    </w:p>
    <w:p w:rsidR="000D70C3" w:rsidRPr="00AB5212" w:rsidRDefault="000D70C3" w:rsidP="000D70C3">
      <w:pPr>
        <w:spacing w:after="0"/>
        <w:jc w:val="both"/>
        <w:rPr>
          <w:rFonts w:ascii="Arial" w:hAnsi="Arial" w:cs="Arial"/>
          <w:b/>
        </w:rPr>
      </w:pPr>
      <w:r>
        <w:rPr>
          <w:rFonts w:ascii="Arial" w:hAnsi="Arial" w:cs="Arial"/>
        </w:rPr>
        <w:t xml:space="preserve">                                                                                     </w:t>
      </w:r>
      <w:r w:rsidR="00AB5212">
        <w:rPr>
          <w:rFonts w:ascii="Arial" w:hAnsi="Arial" w:cs="Arial"/>
        </w:rPr>
        <w:t xml:space="preserve"> </w:t>
      </w:r>
      <w:r>
        <w:rPr>
          <w:rFonts w:ascii="Arial" w:hAnsi="Arial" w:cs="Arial"/>
        </w:rPr>
        <w:t xml:space="preserve"> </w:t>
      </w:r>
      <w:r w:rsidRPr="00AB5212">
        <w:rPr>
          <w:rFonts w:ascii="Arial" w:hAnsi="Arial" w:cs="Arial"/>
          <w:b/>
        </w:rPr>
        <w:t>v z. Ing. Štěpánka Cvejnová</w:t>
      </w:r>
    </w:p>
    <w:p w:rsidR="000D70C3" w:rsidRPr="000823CA" w:rsidRDefault="000D70C3" w:rsidP="000D70C3">
      <w:pPr>
        <w:spacing w:after="0"/>
        <w:jc w:val="both"/>
        <w:rPr>
          <w:rFonts w:ascii="Arial" w:hAnsi="Arial" w:cs="Arial"/>
        </w:rPr>
      </w:pPr>
      <w:r>
        <w:rPr>
          <w:rFonts w:ascii="Arial" w:hAnsi="Arial" w:cs="Arial"/>
        </w:rPr>
        <w:t xml:space="preserve">                                                                                </w:t>
      </w:r>
      <w:r w:rsidR="00AB5212">
        <w:rPr>
          <w:rFonts w:ascii="Arial" w:hAnsi="Arial" w:cs="Arial"/>
        </w:rPr>
        <w:t xml:space="preserve"> </w:t>
      </w:r>
      <w:r w:rsidRPr="000D70C3">
        <w:rPr>
          <w:rFonts w:ascii="Arial" w:hAnsi="Arial" w:cs="Arial"/>
        </w:rPr>
        <w:t>ředitelka kanceláře státního tajemníka</w:t>
      </w:r>
    </w:p>
    <w:sectPr w:rsidR="000D70C3" w:rsidRPr="000823CA" w:rsidSect="00B418B1">
      <w:headerReference w:type="default" r:id="rId9"/>
      <w:footerReference w:type="default" r:id="rId10"/>
      <w:pgSz w:w="11906" w:h="16838"/>
      <w:pgMar w:top="1702"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26F" w:rsidRDefault="006E526F" w:rsidP="00276ED4">
      <w:pPr>
        <w:spacing w:after="0" w:line="240" w:lineRule="auto"/>
      </w:pPr>
      <w:r>
        <w:separator/>
      </w:r>
    </w:p>
  </w:endnote>
  <w:endnote w:type="continuationSeparator" w:id="0">
    <w:p w:rsidR="006E526F" w:rsidRDefault="006E526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E526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26F" w:rsidRDefault="006E526F" w:rsidP="00276ED4">
      <w:pPr>
        <w:spacing w:after="0" w:line="240" w:lineRule="auto"/>
      </w:pPr>
      <w:r>
        <w:separator/>
      </w:r>
    </w:p>
  </w:footnote>
  <w:footnote w:type="continuationSeparator" w:id="0">
    <w:p w:rsidR="006E526F" w:rsidRDefault="006E526F"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417D05" w:rsidRPr="00EE40B4" w:rsidRDefault="00417D05" w:rsidP="00417D05">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r w:rsidR="00AB5212">
        <w:rPr>
          <w:rFonts w:ascii="Arial" w:hAnsi="Arial" w:cs="Arial"/>
          <w:sz w:val="18"/>
          <w:szCs w:val="18"/>
          <w:lang w:val="cs-CZ"/>
        </w:rPr>
        <w:t>,</w:t>
      </w:r>
      <w:r w:rsidR="00AB5212" w:rsidRPr="00AB5212">
        <w:rPr>
          <w:rFonts w:ascii="Arial" w:hAnsi="Arial" w:cs="Arial"/>
          <w:sz w:val="18"/>
          <w:szCs w:val="18"/>
        </w:rPr>
        <w:t xml:space="preserve"> </w:t>
      </w:r>
      <w:r w:rsidR="00AB5212">
        <w:rPr>
          <w:rFonts w:ascii="Arial" w:hAnsi="Arial" w:cs="Arial"/>
          <w:sz w:val="18"/>
          <w:szCs w:val="18"/>
        </w:rPr>
        <w:t>ve znění pozdějších předpisů</w:t>
      </w:r>
      <w:r w:rsidRPr="002A7020">
        <w:rPr>
          <w:rFonts w:ascii="Arial" w:hAnsi="Arial" w:cs="Arial"/>
          <w:sz w:val="18"/>
          <w:szCs w:val="18"/>
        </w:rPr>
        <w:t>.</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5DCE"/>
    <w:rsid w:val="000321CA"/>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01EA"/>
    <w:rsid w:val="00091460"/>
    <w:rsid w:val="0009592B"/>
    <w:rsid w:val="000A227C"/>
    <w:rsid w:val="000B1420"/>
    <w:rsid w:val="000D1808"/>
    <w:rsid w:val="000D30E6"/>
    <w:rsid w:val="000D42CB"/>
    <w:rsid w:val="000D70C3"/>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B78"/>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1191"/>
    <w:rsid w:val="001F7CF6"/>
    <w:rsid w:val="00203F7F"/>
    <w:rsid w:val="00210F0F"/>
    <w:rsid w:val="00216701"/>
    <w:rsid w:val="0022346E"/>
    <w:rsid w:val="002235A2"/>
    <w:rsid w:val="00232B33"/>
    <w:rsid w:val="00237ECE"/>
    <w:rsid w:val="00240188"/>
    <w:rsid w:val="00242E6B"/>
    <w:rsid w:val="0024555F"/>
    <w:rsid w:val="00257EA1"/>
    <w:rsid w:val="002717E5"/>
    <w:rsid w:val="00272336"/>
    <w:rsid w:val="0027343F"/>
    <w:rsid w:val="002745F3"/>
    <w:rsid w:val="00275416"/>
    <w:rsid w:val="00276ED4"/>
    <w:rsid w:val="00282115"/>
    <w:rsid w:val="0028519E"/>
    <w:rsid w:val="002A7020"/>
    <w:rsid w:val="002B1EA2"/>
    <w:rsid w:val="002B410A"/>
    <w:rsid w:val="002C713C"/>
    <w:rsid w:val="002D5643"/>
    <w:rsid w:val="002E2A92"/>
    <w:rsid w:val="002E3D0C"/>
    <w:rsid w:val="002E3E25"/>
    <w:rsid w:val="002F07B1"/>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42D6B"/>
    <w:rsid w:val="00351267"/>
    <w:rsid w:val="00355935"/>
    <w:rsid w:val="00363007"/>
    <w:rsid w:val="00363AEF"/>
    <w:rsid w:val="00374E54"/>
    <w:rsid w:val="00382C2D"/>
    <w:rsid w:val="00384B39"/>
    <w:rsid w:val="003872BE"/>
    <w:rsid w:val="00387B29"/>
    <w:rsid w:val="003931B1"/>
    <w:rsid w:val="003B06A5"/>
    <w:rsid w:val="003B692B"/>
    <w:rsid w:val="003D1EB1"/>
    <w:rsid w:val="003D6D7F"/>
    <w:rsid w:val="003E430F"/>
    <w:rsid w:val="003E474B"/>
    <w:rsid w:val="003E630C"/>
    <w:rsid w:val="003F420C"/>
    <w:rsid w:val="003F43F2"/>
    <w:rsid w:val="003F4F66"/>
    <w:rsid w:val="003F634A"/>
    <w:rsid w:val="003F7FEE"/>
    <w:rsid w:val="00406178"/>
    <w:rsid w:val="00417D05"/>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41BF"/>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A4110"/>
    <w:rsid w:val="005B128C"/>
    <w:rsid w:val="005C4DC4"/>
    <w:rsid w:val="005D3A72"/>
    <w:rsid w:val="005D5185"/>
    <w:rsid w:val="005D6D23"/>
    <w:rsid w:val="005E4B5E"/>
    <w:rsid w:val="005E5872"/>
    <w:rsid w:val="005E69E7"/>
    <w:rsid w:val="005E79A4"/>
    <w:rsid w:val="005E7FC2"/>
    <w:rsid w:val="005F38D4"/>
    <w:rsid w:val="005F5F7F"/>
    <w:rsid w:val="006060F0"/>
    <w:rsid w:val="006103E1"/>
    <w:rsid w:val="0061716D"/>
    <w:rsid w:val="00622C41"/>
    <w:rsid w:val="00630414"/>
    <w:rsid w:val="006374F3"/>
    <w:rsid w:val="0064419A"/>
    <w:rsid w:val="00663009"/>
    <w:rsid w:val="006662EA"/>
    <w:rsid w:val="006811BB"/>
    <w:rsid w:val="00685E8D"/>
    <w:rsid w:val="006904F1"/>
    <w:rsid w:val="00692507"/>
    <w:rsid w:val="006C7AEF"/>
    <w:rsid w:val="006D0359"/>
    <w:rsid w:val="006E526F"/>
    <w:rsid w:val="006E7C4F"/>
    <w:rsid w:val="006F282E"/>
    <w:rsid w:val="006F336A"/>
    <w:rsid w:val="00704EFE"/>
    <w:rsid w:val="00705EF0"/>
    <w:rsid w:val="0070778B"/>
    <w:rsid w:val="0071306A"/>
    <w:rsid w:val="007141D2"/>
    <w:rsid w:val="0071639F"/>
    <w:rsid w:val="007249CC"/>
    <w:rsid w:val="00726ACB"/>
    <w:rsid w:val="00730B50"/>
    <w:rsid w:val="00732E44"/>
    <w:rsid w:val="00743234"/>
    <w:rsid w:val="007525D0"/>
    <w:rsid w:val="00755FF6"/>
    <w:rsid w:val="00767D32"/>
    <w:rsid w:val="0078045D"/>
    <w:rsid w:val="007A1873"/>
    <w:rsid w:val="007A1C61"/>
    <w:rsid w:val="007A294E"/>
    <w:rsid w:val="007A3227"/>
    <w:rsid w:val="007B30F5"/>
    <w:rsid w:val="007B375B"/>
    <w:rsid w:val="007C1D96"/>
    <w:rsid w:val="007D6074"/>
    <w:rsid w:val="007D79E6"/>
    <w:rsid w:val="007E34C4"/>
    <w:rsid w:val="007E4D9B"/>
    <w:rsid w:val="007E5A22"/>
    <w:rsid w:val="007F014C"/>
    <w:rsid w:val="007F47AC"/>
    <w:rsid w:val="00805441"/>
    <w:rsid w:val="008149D6"/>
    <w:rsid w:val="008216C5"/>
    <w:rsid w:val="008278D5"/>
    <w:rsid w:val="00827B28"/>
    <w:rsid w:val="00850ED9"/>
    <w:rsid w:val="00851858"/>
    <w:rsid w:val="00852CD2"/>
    <w:rsid w:val="00853241"/>
    <w:rsid w:val="0085428E"/>
    <w:rsid w:val="00860641"/>
    <w:rsid w:val="00860A74"/>
    <w:rsid w:val="0087512E"/>
    <w:rsid w:val="008757FA"/>
    <w:rsid w:val="008841F7"/>
    <w:rsid w:val="00893C49"/>
    <w:rsid w:val="00894017"/>
    <w:rsid w:val="00897E21"/>
    <w:rsid w:val="008A0420"/>
    <w:rsid w:val="008A27AF"/>
    <w:rsid w:val="008A5DD4"/>
    <w:rsid w:val="008B144C"/>
    <w:rsid w:val="008B1DB3"/>
    <w:rsid w:val="008B2536"/>
    <w:rsid w:val="008C3B5F"/>
    <w:rsid w:val="008C7001"/>
    <w:rsid w:val="008D5A62"/>
    <w:rsid w:val="008E605A"/>
    <w:rsid w:val="008E6A0B"/>
    <w:rsid w:val="008F08A1"/>
    <w:rsid w:val="008F20D1"/>
    <w:rsid w:val="008F2AF9"/>
    <w:rsid w:val="008F3DF3"/>
    <w:rsid w:val="009043EE"/>
    <w:rsid w:val="00905164"/>
    <w:rsid w:val="009062CC"/>
    <w:rsid w:val="0092136A"/>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171E"/>
    <w:rsid w:val="00A34D3B"/>
    <w:rsid w:val="00A35920"/>
    <w:rsid w:val="00A363EF"/>
    <w:rsid w:val="00A36A2E"/>
    <w:rsid w:val="00A44893"/>
    <w:rsid w:val="00A502F8"/>
    <w:rsid w:val="00A53BAF"/>
    <w:rsid w:val="00A602F0"/>
    <w:rsid w:val="00A63D07"/>
    <w:rsid w:val="00A64199"/>
    <w:rsid w:val="00A64A50"/>
    <w:rsid w:val="00A813A7"/>
    <w:rsid w:val="00A85CDE"/>
    <w:rsid w:val="00A86B6F"/>
    <w:rsid w:val="00A8714D"/>
    <w:rsid w:val="00A8763A"/>
    <w:rsid w:val="00A91D38"/>
    <w:rsid w:val="00A97203"/>
    <w:rsid w:val="00AA1757"/>
    <w:rsid w:val="00AB5212"/>
    <w:rsid w:val="00AC085E"/>
    <w:rsid w:val="00AC173C"/>
    <w:rsid w:val="00AC2A8C"/>
    <w:rsid w:val="00AC2FB9"/>
    <w:rsid w:val="00AE1FF6"/>
    <w:rsid w:val="00AE3221"/>
    <w:rsid w:val="00AF22A6"/>
    <w:rsid w:val="00B01A67"/>
    <w:rsid w:val="00B10F50"/>
    <w:rsid w:val="00B11C22"/>
    <w:rsid w:val="00B151BE"/>
    <w:rsid w:val="00B16633"/>
    <w:rsid w:val="00B170B6"/>
    <w:rsid w:val="00B228A2"/>
    <w:rsid w:val="00B233FD"/>
    <w:rsid w:val="00B31116"/>
    <w:rsid w:val="00B3205E"/>
    <w:rsid w:val="00B4090C"/>
    <w:rsid w:val="00B418B1"/>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BF5578"/>
    <w:rsid w:val="00C0487A"/>
    <w:rsid w:val="00C052F8"/>
    <w:rsid w:val="00C11E99"/>
    <w:rsid w:val="00C212D5"/>
    <w:rsid w:val="00C31311"/>
    <w:rsid w:val="00C31A8E"/>
    <w:rsid w:val="00C33988"/>
    <w:rsid w:val="00C35A26"/>
    <w:rsid w:val="00C47B04"/>
    <w:rsid w:val="00C50C50"/>
    <w:rsid w:val="00C60DFF"/>
    <w:rsid w:val="00C63E1F"/>
    <w:rsid w:val="00C64B26"/>
    <w:rsid w:val="00C70E5B"/>
    <w:rsid w:val="00C736BB"/>
    <w:rsid w:val="00C75DF2"/>
    <w:rsid w:val="00C8541C"/>
    <w:rsid w:val="00CA47EF"/>
    <w:rsid w:val="00CB1067"/>
    <w:rsid w:val="00CB3918"/>
    <w:rsid w:val="00CB4D15"/>
    <w:rsid w:val="00CB6F58"/>
    <w:rsid w:val="00CC35D5"/>
    <w:rsid w:val="00CC5D4F"/>
    <w:rsid w:val="00CE5D87"/>
    <w:rsid w:val="00CF0C63"/>
    <w:rsid w:val="00CF23F3"/>
    <w:rsid w:val="00CF3DEA"/>
    <w:rsid w:val="00D04A5A"/>
    <w:rsid w:val="00D0574C"/>
    <w:rsid w:val="00D1028B"/>
    <w:rsid w:val="00D1468D"/>
    <w:rsid w:val="00D2024A"/>
    <w:rsid w:val="00D21560"/>
    <w:rsid w:val="00D21D6F"/>
    <w:rsid w:val="00D258E1"/>
    <w:rsid w:val="00D360BF"/>
    <w:rsid w:val="00D42648"/>
    <w:rsid w:val="00D42A9D"/>
    <w:rsid w:val="00D44A1A"/>
    <w:rsid w:val="00D44EC6"/>
    <w:rsid w:val="00D773F0"/>
    <w:rsid w:val="00D80A94"/>
    <w:rsid w:val="00D85BE6"/>
    <w:rsid w:val="00D87A00"/>
    <w:rsid w:val="00D96F7B"/>
    <w:rsid w:val="00D97A6C"/>
    <w:rsid w:val="00DB6F2E"/>
    <w:rsid w:val="00DC47FE"/>
    <w:rsid w:val="00DC7E68"/>
    <w:rsid w:val="00DD0AAA"/>
    <w:rsid w:val="00DD494D"/>
    <w:rsid w:val="00DD69A8"/>
    <w:rsid w:val="00DE0518"/>
    <w:rsid w:val="00DE317A"/>
    <w:rsid w:val="00DE344B"/>
    <w:rsid w:val="00DE3EA5"/>
    <w:rsid w:val="00DF1FD2"/>
    <w:rsid w:val="00DF3308"/>
    <w:rsid w:val="00DF3DB3"/>
    <w:rsid w:val="00E127A8"/>
    <w:rsid w:val="00E36DC6"/>
    <w:rsid w:val="00E4157C"/>
    <w:rsid w:val="00E42280"/>
    <w:rsid w:val="00E57B44"/>
    <w:rsid w:val="00E6151B"/>
    <w:rsid w:val="00E65FAB"/>
    <w:rsid w:val="00E8068A"/>
    <w:rsid w:val="00E81BB4"/>
    <w:rsid w:val="00E90762"/>
    <w:rsid w:val="00E90D24"/>
    <w:rsid w:val="00E94E67"/>
    <w:rsid w:val="00EA2C82"/>
    <w:rsid w:val="00EA7E07"/>
    <w:rsid w:val="00EB07CA"/>
    <w:rsid w:val="00EB1981"/>
    <w:rsid w:val="00EB312D"/>
    <w:rsid w:val="00EB56DF"/>
    <w:rsid w:val="00EB74BC"/>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0863"/>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171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61635220">
      <w:bodyDiv w:val="1"/>
      <w:marLeft w:val="0"/>
      <w:marRight w:val="0"/>
      <w:marTop w:val="0"/>
      <w:marBottom w:val="0"/>
      <w:divBdr>
        <w:top w:val="none" w:sz="0" w:space="0" w:color="auto"/>
        <w:left w:val="none" w:sz="0" w:space="0" w:color="auto"/>
        <w:bottom w:val="none" w:sz="0" w:space="0" w:color="auto"/>
        <w:right w:val="none" w:sz="0" w:space="0" w:color="auto"/>
      </w:divBdr>
    </w:div>
    <w:div w:id="43020523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044202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369987045">
      <w:bodyDiv w:val="1"/>
      <w:marLeft w:val="0"/>
      <w:marRight w:val="0"/>
      <w:marTop w:val="0"/>
      <w:marBottom w:val="0"/>
      <w:divBdr>
        <w:top w:val="none" w:sz="0" w:space="0" w:color="auto"/>
        <w:left w:val="none" w:sz="0" w:space="0" w:color="auto"/>
        <w:bottom w:val="none" w:sz="0" w:space="0" w:color="auto"/>
        <w:right w:val="none" w:sz="0" w:space="0" w:color="auto"/>
      </w:divBdr>
    </w:div>
    <w:div w:id="147541404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716848492">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9578082">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5E00C-E488-455B-8C9D-ED894BF42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1811</Words>
  <Characters>10690</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MACHÁČKOVÁ Jana, Mgr.</cp:lastModifiedBy>
  <cp:revision>2</cp:revision>
  <cp:lastPrinted>2020-10-22T13:12:00Z</cp:lastPrinted>
  <dcterms:created xsi:type="dcterms:W3CDTF">2021-08-06T11:50:00Z</dcterms:created>
  <dcterms:modified xsi:type="dcterms:W3CDTF">2021-08-06T11:50:00Z</dcterms:modified>
</cp:coreProperties>
</file>