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75" w:tblpY="-733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F90FFA" w:rsidTr="001D32A9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D32A9" w:rsidRPr="007E1E0D" w:rsidTr="006627F3">
              <w:trPr>
                <w:trHeight w:val="464"/>
              </w:trPr>
              <w:tc>
                <w:tcPr>
                  <w:tcW w:w="0" w:type="auto"/>
                </w:tcPr>
                <w:p w:rsidR="001D32A9" w:rsidRPr="007E1E0D" w:rsidRDefault="001D32A9" w:rsidP="001D32A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IQBN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MVCRX05IQBNC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D32A9" w:rsidRPr="007E1E0D" w:rsidTr="006627F3">
              <w:trPr>
                <w:trHeight w:val="114"/>
              </w:trPr>
              <w:tc>
                <w:tcPr>
                  <w:tcW w:w="0" w:type="auto"/>
                </w:tcPr>
                <w:p w:rsidR="001D32A9" w:rsidRPr="007E1E0D" w:rsidRDefault="001D32A9" w:rsidP="001D32A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IQBN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MVCRX05IQBNC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D32A9" w:rsidRPr="007E1E0D" w:rsidTr="006627F3">
              <w:trPr>
                <w:trHeight w:val="122"/>
              </w:trPr>
              <w:tc>
                <w:tcPr>
                  <w:tcW w:w="0" w:type="auto"/>
                </w:tcPr>
                <w:p w:rsidR="001D32A9" w:rsidRPr="007E1E0D" w:rsidRDefault="001D32A9" w:rsidP="001D32A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90FFA" w:rsidRDefault="00F90FFA" w:rsidP="00F90F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0FFA" w:rsidTr="001D32A9">
        <w:trPr>
          <w:trHeight w:val="122"/>
        </w:trPr>
        <w:tc>
          <w:tcPr>
            <w:tcW w:w="0" w:type="auto"/>
          </w:tcPr>
          <w:p w:rsidR="00F90FFA" w:rsidRDefault="00F90FFA" w:rsidP="00F90FF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A3819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A3819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</w:t>
      </w:r>
      <w:r w:rsidR="00276ED4" w:rsidRPr="00F90FFA">
        <w:rPr>
          <w:rFonts w:ascii="Arial" w:hAnsi="Arial" w:cs="Arial"/>
        </w:rPr>
        <w:t>.j.</w:t>
      </w:r>
      <w:proofErr w:type="gramEnd"/>
      <w:r w:rsidR="00F94ECD" w:rsidRPr="00F90FFA">
        <w:rPr>
          <w:rFonts w:ascii="Arial" w:hAnsi="Arial" w:cs="Arial"/>
        </w:rPr>
        <w:t>:</w:t>
      </w:r>
      <w:r w:rsidR="00276ED4" w:rsidRPr="00F90FFA">
        <w:rPr>
          <w:rFonts w:ascii="Arial" w:hAnsi="Arial" w:cs="Arial"/>
        </w:rPr>
        <w:t xml:space="preserve"> </w:t>
      </w:r>
      <w:r w:rsidR="009D16A9" w:rsidRPr="001D32A9">
        <w:rPr>
          <w:rFonts w:ascii="Arial" w:hAnsi="Arial" w:cs="Arial"/>
        </w:rPr>
        <w:t>MV-</w:t>
      </w:r>
      <w:r w:rsidR="001D32A9" w:rsidRPr="001D32A9">
        <w:rPr>
          <w:rFonts w:ascii="Arial" w:hAnsi="Arial" w:cs="Arial"/>
        </w:rPr>
        <w:t>33185</w:t>
      </w:r>
      <w:r w:rsidR="00AB7FFE" w:rsidRPr="001D32A9">
        <w:rPr>
          <w:rFonts w:ascii="Arial" w:hAnsi="Arial" w:cs="Arial"/>
        </w:rPr>
        <w:t>-</w:t>
      </w:r>
      <w:r w:rsidR="001D32A9" w:rsidRPr="001D32A9">
        <w:rPr>
          <w:rFonts w:ascii="Arial" w:hAnsi="Arial" w:cs="Arial"/>
        </w:rPr>
        <w:t>3</w:t>
      </w:r>
      <w:r w:rsidR="00B02CD2" w:rsidRPr="001D32A9">
        <w:rPr>
          <w:rFonts w:ascii="Arial" w:hAnsi="Arial" w:cs="Arial"/>
        </w:rPr>
        <w:t>/</w:t>
      </w:r>
      <w:r w:rsidRPr="001D32A9">
        <w:rPr>
          <w:rFonts w:ascii="Arial" w:hAnsi="Arial" w:cs="Arial"/>
        </w:rPr>
        <w:t>SP-20</w:t>
      </w:r>
      <w:r w:rsidR="00E518B7" w:rsidRPr="001D32A9">
        <w:rPr>
          <w:rFonts w:ascii="Arial" w:hAnsi="Arial" w:cs="Arial"/>
        </w:rPr>
        <w:t>2</w:t>
      </w:r>
      <w:r w:rsidR="001D32A9" w:rsidRPr="001D32A9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1221">
        <w:rPr>
          <w:rFonts w:ascii="Arial" w:hAnsi="Arial" w:cs="Arial"/>
        </w:rPr>
        <w:t>26.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3819" w:rsidRPr="006A3819">
        <w:rPr>
          <w:rFonts w:ascii="Arial" w:hAnsi="Arial" w:cs="Arial"/>
          <w:b/>
        </w:rPr>
        <w:t>vrchního 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 oddělení personálního rozvoje a psychologických služeb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A3819">
        <w:rPr>
          <w:rFonts w:ascii="Arial" w:hAnsi="Arial" w:cs="Arial"/>
          <w:b/>
        </w:rPr>
        <w:t>30364457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A3819" w:rsidP="005C122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A1972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A3819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A3819" w:rsidRPr="006A3819">
        <w:rPr>
          <w:rFonts w:ascii="Arial" w:hAnsi="Arial" w:cs="Arial"/>
        </w:rPr>
        <w:t>spolupráce na tvorbě metodik, projektů a programů vzdělávacích aktivit a koncepcí obecně závazných systémů dalšího vzdělávání</w:t>
      </w:r>
      <w:r w:rsidR="006A3819">
        <w:rPr>
          <w:rFonts w:ascii="Arial" w:hAnsi="Arial" w:cs="Arial"/>
        </w:rPr>
        <w:t xml:space="preserve">; </w:t>
      </w:r>
      <w:r w:rsidR="006A3819" w:rsidRPr="006A3819">
        <w:rPr>
          <w:rFonts w:ascii="Arial" w:hAnsi="Arial" w:cs="Arial"/>
        </w:rPr>
        <w:t>komplexní spolupráce a koordinace ve věcech státní služby v oblasti organizačních vztahů a systému vzdělávání a personálního rozvoje státních zaměstnanců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zaměstnanců Ministerstva vnitra a jejich vzdělávání včetně zajištění personálního rozvoje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vzdělávání v oblastech prosazování rovných příležitostí mužů a žen, vytváření rovných příležitostí pro osoby se zdravotním postižením, přípravy na stárnutí populace v České republice a sladění rodinného a osobního života státních zaměstnanců s výkonem služby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 xml:space="preserve">sladění rodinného a osobního života zaměstnanců v pracovním poměru s výkonem práce </w:t>
      </w:r>
      <w:r w:rsidR="006A3819" w:rsidRPr="006A3819">
        <w:rPr>
          <w:rFonts w:ascii="Arial" w:hAnsi="Arial" w:cs="Arial"/>
        </w:rPr>
        <w:lastRenderedPageBreak/>
        <w:t>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na základě požadavků ve vzdělávacích plánech zaměstnanců a v rámci vstupního vzdělávání úvodního; komplexní posuzování v připomínkovém řízení návrhů koncepčně nových právních předpisů s celostátní působností a právních úprav věcí dosud zákony neupravených v oboru služby včetně zpracovává</w:t>
      </w:r>
      <w:r w:rsidR="006A3819">
        <w:rPr>
          <w:rFonts w:ascii="Arial" w:hAnsi="Arial" w:cs="Arial"/>
        </w:rPr>
        <w:t xml:space="preserve">ní stanovisek k těmto předpisům; </w:t>
      </w:r>
      <w:r w:rsidR="006A3819" w:rsidRPr="006A3819">
        <w:rPr>
          <w:rFonts w:ascii="Arial" w:hAnsi="Arial" w:cs="Arial"/>
        </w:rPr>
        <w:t>zpracování stanovisek k návrhům interních aktů řízení v problematikách svěřených do gesce oddělení personálního r</w:t>
      </w:r>
      <w:r w:rsidR="006A3819">
        <w:rPr>
          <w:rFonts w:ascii="Arial" w:hAnsi="Arial" w:cs="Arial"/>
        </w:rPr>
        <w:t xml:space="preserve">ozvoje a psychologických služeb; </w:t>
      </w:r>
      <w:r w:rsidR="006A3819" w:rsidRPr="006A3819">
        <w:rPr>
          <w:rFonts w:ascii="Arial" w:hAnsi="Arial" w:cs="Arial"/>
        </w:rPr>
        <w:t>analýza a vyhodnocování vzdělávacích potřeb kvalifikačního růstu státní</w:t>
      </w:r>
      <w:r w:rsidR="006A3819">
        <w:rPr>
          <w:rFonts w:ascii="Arial" w:hAnsi="Arial" w:cs="Arial"/>
        </w:rPr>
        <w:t xml:space="preserve">ch zaměstnanců a zaměstnanců MV; </w:t>
      </w:r>
      <w:r w:rsidR="006A3819" w:rsidRPr="006A3819">
        <w:rPr>
          <w:rFonts w:ascii="Arial" w:hAnsi="Arial" w:cs="Arial"/>
        </w:rPr>
        <w:t>organizace vstupního vzdělávání (úvodního a následného), průběžn</w:t>
      </w:r>
      <w:r w:rsidR="006A3819">
        <w:rPr>
          <w:rFonts w:ascii="Arial" w:hAnsi="Arial" w:cs="Arial"/>
        </w:rPr>
        <w:t xml:space="preserve">ého, jazykového a představených; </w:t>
      </w:r>
      <w:r w:rsidR="006A3819" w:rsidRPr="006A3819">
        <w:rPr>
          <w:rFonts w:ascii="Arial" w:hAnsi="Arial" w:cs="Arial"/>
        </w:rPr>
        <w:t>sestavování plánu vzdělávacích akcí dle jednotlivých druhů vzdělávání, sestavování komplexního plánu vzdělávacích akcí dle podkladů zaslaných jednotlivými útvary Minister</w:t>
      </w:r>
      <w:r w:rsidR="006A3819">
        <w:rPr>
          <w:rFonts w:ascii="Arial" w:hAnsi="Arial" w:cs="Arial"/>
        </w:rPr>
        <w:t xml:space="preserve">stva vnitra v aplikaci MS EXCEL; </w:t>
      </w:r>
      <w:r w:rsidR="006A3819" w:rsidRPr="006A3819">
        <w:rPr>
          <w:rFonts w:ascii="Arial" w:hAnsi="Arial" w:cs="Arial"/>
        </w:rPr>
        <w:t>zajišťování konkrétních vzdělávacích aktivit v souladu se vz</w:t>
      </w:r>
      <w:r w:rsidR="006A3819">
        <w:rPr>
          <w:rFonts w:ascii="Arial" w:hAnsi="Arial" w:cs="Arial"/>
        </w:rPr>
        <w:t xml:space="preserve">dělávacími plány zaměstnanců; vedení spisové agendy; </w:t>
      </w:r>
      <w:r w:rsidR="006A3819" w:rsidRPr="006A3819">
        <w:rPr>
          <w:rFonts w:ascii="Arial" w:hAnsi="Arial" w:cs="Arial"/>
        </w:rPr>
        <w:t>administrace vzdělávacích akc</w:t>
      </w:r>
      <w:r w:rsidR="006A3819">
        <w:rPr>
          <w:rFonts w:ascii="Arial" w:hAnsi="Arial" w:cs="Arial"/>
        </w:rPr>
        <w:t xml:space="preserve">í v informačním systému EKIS HR; </w:t>
      </w:r>
      <w:r w:rsidR="006A3819" w:rsidRPr="006A3819">
        <w:rPr>
          <w:rFonts w:ascii="Arial" w:hAnsi="Arial" w:cs="Arial"/>
        </w:rPr>
        <w:t>plnění činností spojených s pozicí personalisty úřednických zkoušek včetně spolupráce se zabezpečující osobou úřednických zkoušek, personalistou, sekcí pro státní službu a členy komisí, dle zákona č. 234/2014 Sb., o státní službě a vyhlášky č. 162/2015 Sb., o podrobnostech úřednické zkoušky.</w:t>
      </w:r>
      <w:r w:rsidR="006A381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  <w:r w:rsidR="006A3819">
        <w:rPr>
          <w:rFonts w:ascii="Arial" w:hAnsi="Arial" w:cs="Arial"/>
        </w:rPr>
        <w:t>Místo není</w:t>
      </w:r>
      <w:r w:rsidR="00E443A0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1221">
        <w:rPr>
          <w:rFonts w:ascii="Arial" w:hAnsi="Arial" w:cs="Arial"/>
          <w:b/>
        </w:rPr>
        <w:t>8. března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vrchního ministerského rady v oddělení personálního rozvoje a psychologických služeb, v</w:t>
      </w:r>
      <w:r w:rsidR="006A3819">
        <w:rPr>
          <w:rFonts w:ascii="Arial" w:hAnsi="Arial" w:cs="Arial"/>
          <w:b/>
        </w:rPr>
        <w:t xml:space="preserve"> odboru </w:t>
      </w:r>
      <w:r w:rsidR="006A3819" w:rsidRPr="006A3819">
        <w:rPr>
          <w:rFonts w:ascii="Arial" w:hAnsi="Arial" w:cs="Arial"/>
          <w:b/>
        </w:rPr>
        <w:t>per</w:t>
      </w:r>
      <w:r w:rsidR="006A3819">
        <w:rPr>
          <w:rFonts w:ascii="Arial" w:hAnsi="Arial" w:cs="Arial"/>
          <w:b/>
        </w:rPr>
        <w:t xml:space="preserve">sonálním, </w:t>
      </w:r>
      <w:r w:rsidR="006A3819" w:rsidRPr="006A3819">
        <w:rPr>
          <w:rFonts w:ascii="Arial" w:hAnsi="Arial" w:cs="Arial"/>
          <w:b/>
        </w:rPr>
        <w:t>ID 30364457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proofErr w:type="gramStart"/>
      <w:r w:rsidR="00312A72" w:rsidRPr="00F90FFA">
        <w:rPr>
          <w:rFonts w:ascii="Arial" w:hAnsi="Arial" w:cs="Arial"/>
          <w:b/>
        </w:rPr>
        <w:t>č.j.</w:t>
      </w:r>
      <w:proofErr w:type="gramEnd"/>
      <w:r w:rsidR="00312A72" w:rsidRPr="00F90FFA">
        <w:rPr>
          <w:rFonts w:ascii="Arial" w:hAnsi="Arial" w:cs="Arial"/>
          <w:b/>
        </w:rPr>
        <w:t xml:space="preserve">: </w:t>
      </w:r>
      <w:r w:rsidR="001D32A9" w:rsidRPr="001D32A9">
        <w:rPr>
          <w:rFonts w:ascii="Arial" w:hAnsi="Arial" w:cs="Arial"/>
          <w:b/>
        </w:rPr>
        <w:t>MV-33185-3/SP-2021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 xml:space="preserve">čestné </w:t>
      </w:r>
      <w:r w:rsidR="00704EFE">
        <w:rPr>
          <w:rFonts w:ascii="Arial" w:hAnsi="Arial" w:cs="Arial"/>
        </w:rPr>
        <w:lastRenderedPageBreak/>
        <w:t>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A42F34" w:rsidRDefault="00A42F34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2F34">
        <w:rPr>
          <w:rFonts w:ascii="Arial" w:hAnsi="Arial" w:cs="Arial"/>
          <w:color w:val="000000" w:themeColor="text1"/>
        </w:rPr>
        <w:t>Ing. Marcela K</w:t>
      </w:r>
      <w:r>
        <w:rPr>
          <w:rFonts w:ascii="Arial" w:hAnsi="Arial" w:cs="Arial"/>
          <w:color w:val="000000" w:themeColor="text1"/>
        </w:rPr>
        <w:t>ůrková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A42F34" w:rsidRPr="00A42F34">
        <w:rPr>
          <w:rFonts w:ascii="Arial" w:hAnsi="Arial" w:cs="Arial"/>
          <w:color w:val="000000" w:themeColor="text1"/>
        </w:rPr>
        <w:t>974 832 658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marcela.kurkova@mvcr.cz" w:history="1">
        <w:r w:rsidR="00A42F34" w:rsidRPr="00A42F34">
          <w:rPr>
            <w:rStyle w:val="Hypertextovodkaz"/>
            <w:rFonts w:ascii="Arial" w:hAnsi="Arial" w:cs="Arial"/>
          </w:rPr>
          <w:t>marcela.kurkova@mvcr.cz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5C1221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 w:rsidR="005C1221">
        <w:rPr>
          <w:rFonts w:ascii="Arial" w:hAnsi="Arial" w:cs="Arial"/>
          <w:color w:val="000000" w:themeColor="text1"/>
        </w:rPr>
        <w:t>241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209F7" w:rsidRPr="00CA47D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7B6B3D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7B6B3D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7B6B3D" w:rsidRDefault="007B6B3D" w:rsidP="007B6B3D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Default="007B6B3D" w:rsidP="007B6B3D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 z. Ing. Štěpánka Cvejnová</w:t>
      </w:r>
      <w:bookmarkStart w:id="2" w:name="_GoBack"/>
      <w:bookmarkEnd w:id="2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1B4" w:rsidRDefault="00EF21B4" w:rsidP="00276ED4">
      <w:pPr>
        <w:spacing w:after="0" w:line="240" w:lineRule="auto"/>
      </w:pPr>
      <w:r>
        <w:separator/>
      </w:r>
    </w:p>
  </w:endnote>
  <w:endnote w:type="continuationSeparator" w:id="0">
    <w:p w:rsidR="00EF21B4" w:rsidRDefault="00EF21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6B3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1B4" w:rsidRDefault="00EF21B4" w:rsidP="00276ED4">
      <w:pPr>
        <w:spacing w:after="0" w:line="240" w:lineRule="auto"/>
      </w:pPr>
      <w:r>
        <w:separator/>
      </w:r>
    </w:p>
  </w:footnote>
  <w:footnote w:type="continuationSeparator" w:id="0">
    <w:p w:rsidR="00EF21B4" w:rsidRDefault="00EF21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32A9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22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209F7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6B3D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3E1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1972"/>
    <w:rsid w:val="00DA2459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EF21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0FFA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E8C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cela.k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DAB90-AF75-4194-B8E3-C06F1D02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1195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13</cp:revision>
  <cp:lastPrinted>2018-07-31T04:43:00Z</cp:lastPrinted>
  <dcterms:created xsi:type="dcterms:W3CDTF">2019-12-21T19:03:00Z</dcterms:created>
  <dcterms:modified xsi:type="dcterms:W3CDTF">2021-02-25T09:39:00Z</dcterms:modified>
</cp:coreProperties>
</file>