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898" w:tblpY="-831"/>
        <w:tblOverlap w:val="never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887B85" w:rsidRPr="007E1E0D" w:rsidTr="00887B85">
        <w:trPr>
          <w:trHeight w:val="464"/>
        </w:trPr>
        <w:tc>
          <w:tcPr>
            <w:tcW w:w="0" w:type="auto"/>
          </w:tcPr>
          <w:p w:rsidR="00887B85" w:rsidRPr="007E1E0D" w:rsidRDefault="00887B85" w:rsidP="00887B8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GECFJ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MVCRX05GECFJ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887B85" w:rsidRPr="007E1E0D" w:rsidTr="00887B85">
        <w:trPr>
          <w:trHeight w:val="114"/>
        </w:trPr>
        <w:tc>
          <w:tcPr>
            <w:tcW w:w="0" w:type="auto"/>
          </w:tcPr>
          <w:p w:rsidR="00887B85" w:rsidRPr="007E1E0D" w:rsidRDefault="00887B85" w:rsidP="00887B8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GECFJ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MVCRX05GECFJ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887B85" w:rsidRPr="007E1E0D" w:rsidTr="00887B85">
        <w:trPr>
          <w:trHeight w:val="122"/>
        </w:trPr>
        <w:tc>
          <w:tcPr>
            <w:tcW w:w="0" w:type="auto"/>
          </w:tcPr>
          <w:p w:rsidR="00887B85" w:rsidRPr="007E1E0D" w:rsidRDefault="00887B85" w:rsidP="00887B85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887B85" w:rsidRPr="00CD4782" w:rsidTr="00A9280D">
        <w:tc>
          <w:tcPr>
            <w:tcW w:w="0" w:type="auto"/>
          </w:tcPr>
          <w:p w:rsidR="00887B85" w:rsidRDefault="00887B85" w:rsidP="00A9280D"/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A07942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07942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A07942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07942">
        <w:rPr>
          <w:rFonts w:ascii="Arial" w:hAnsi="Arial" w:cs="Arial"/>
          <w:b/>
          <w:sz w:val="24"/>
          <w:szCs w:val="24"/>
        </w:rPr>
        <w:t xml:space="preserve">na služební místo </w:t>
      </w:r>
      <w:r w:rsidR="000A646C" w:rsidRPr="00A07942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A07942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07942">
        <w:rPr>
          <w:rFonts w:ascii="Arial" w:hAnsi="Arial" w:cs="Arial"/>
          <w:b/>
          <w:sz w:val="24"/>
          <w:szCs w:val="24"/>
        </w:rPr>
        <w:t xml:space="preserve">v oddělení </w:t>
      </w:r>
      <w:r w:rsidR="000A646C" w:rsidRPr="00A07942">
        <w:rPr>
          <w:rFonts w:ascii="Arial" w:hAnsi="Arial" w:cs="Arial"/>
          <w:b/>
          <w:sz w:val="24"/>
          <w:szCs w:val="24"/>
        </w:rPr>
        <w:t>řízení programů</w:t>
      </w:r>
      <w:r w:rsidR="00C2798A" w:rsidRPr="00A07942">
        <w:rPr>
          <w:rFonts w:ascii="Arial" w:hAnsi="Arial" w:cs="Arial"/>
          <w:b/>
          <w:sz w:val="24"/>
          <w:szCs w:val="24"/>
        </w:rPr>
        <w:t>;</w:t>
      </w:r>
    </w:p>
    <w:p w:rsidR="005221E0" w:rsidRPr="00A07942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A07942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0A646C" w:rsidRPr="00A07942">
        <w:rPr>
          <w:rFonts w:ascii="Arial" w:hAnsi="Arial" w:cs="Arial"/>
          <w:b/>
          <w:sz w:val="24"/>
          <w:szCs w:val="24"/>
        </w:rPr>
        <w:t>fondů Evropské unie v oblasti vnitřních věcí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A07942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A07942">
        <w:rPr>
          <w:rFonts w:ascii="Arial" w:hAnsi="Arial" w:cs="Arial"/>
        </w:rPr>
        <w:t>Č.j.</w:t>
      </w:r>
      <w:r w:rsidR="00F94ECD" w:rsidRPr="00A07942">
        <w:rPr>
          <w:rFonts w:ascii="Arial" w:hAnsi="Arial" w:cs="Arial"/>
        </w:rPr>
        <w:t>:</w:t>
      </w:r>
      <w:r w:rsidRPr="00A07942">
        <w:rPr>
          <w:rFonts w:ascii="Arial" w:hAnsi="Arial" w:cs="Arial"/>
        </w:rPr>
        <w:t xml:space="preserve"> </w:t>
      </w:r>
      <w:r w:rsidR="0069439A" w:rsidRPr="00A07942">
        <w:rPr>
          <w:rFonts w:ascii="Arial" w:hAnsi="Arial" w:cs="Arial"/>
        </w:rPr>
        <w:t>MV-13841</w:t>
      </w:r>
      <w:r w:rsidR="000A646C" w:rsidRPr="00A07942">
        <w:rPr>
          <w:rFonts w:ascii="Arial" w:hAnsi="Arial" w:cs="Arial"/>
        </w:rPr>
        <w:t>-3/SP-2021</w:t>
      </w:r>
      <w:r w:rsidR="007E5A22" w:rsidRPr="00A07942">
        <w:rPr>
          <w:rFonts w:ascii="Arial" w:hAnsi="Arial" w:cs="Arial"/>
        </w:rPr>
        <w:tab/>
      </w:r>
      <w:r w:rsidR="0057691E" w:rsidRPr="00A07942">
        <w:rPr>
          <w:rFonts w:ascii="Arial" w:hAnsi="Arial" w:cs="Arial"/>
        </w:rPr>
        <w:t xml:space="preserve">                                                                </w:t>
      </w:r>
      <w:r w:rsidR="0084214F" w:rsidRPr="00A07942">
        <w:rPr>
          <w:rFonts w:ascii="Arial" w:hAnsi="Arial" w:cs="Arial"/>
        </w:rPr>
        <w:t xml:space="preserve">                            </w:t>
      </w:r>
      <w:r w:rsidR="00F50535" w:rsidRPr="00A07942">
        <w:rPr>
          <w:rFonts w:ascii="Arial" w:hAnsi="Arial" w:cs="Arial"/>
        </w:rPr>
        <w:t xml:space="preserve"> </w:t>
      </w:r>
      <w:r w:rsidR="00AE71FE" w:rsidRPr="00A07942">
        <w:rPr>
          <w:rFonts w:ascii="Arial" w:hAnsi="Arial" w:cs="Arial"/>
        </w:rPr>
        <w:t>P</w:t>
      </w:r>
      <w:r w:rsidR="0057691E" w:rsidRPr="00A07942">
        <w:rPr>
          <w:rFonts w:ascii="Arial" w:hAnsi="Arial" w:cs="Arial"/>
        </w:rPr>
        <w:t xml:space="preserve">raha </w:t>
      </w:r>
      <w:r w:rsidR="000A646C" w:rsidRPr="00A07942">
        <w:rPr>
          <w:rFonts w:ascii="Arial" w:hAnsi="Arial" w:cs="Arial"/>
        </w:rPr>
        <w:t>28. ledna 2021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A07942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</w:t>
      </w:r>
      <w:r w:rsidR="00276ED4" w:rsidRPr="00A07942">
        <w:rPr>
          <w:rFonts w:ascii="Arial" w:hAnsi="Arial" w:cs="Arial"/>
        </w:rPr>
        <w:t xml:space="preserve">místo </w:t>
      </w:r>
      <w:r w:rsidR="000A646C" w:rsidRPr="00A07942">
        <w:rPr>
          <w:rFonts w:ascii="Arial" w:hAnsi="Arial" w:cs="Arial"/>
          <w:b/>
        </w:rPr>
        <w:t>vrchního ministerského rady</w:t>
      </w:r>
      <w:r w:rsidR="000A76A7" w:rsidRPr="00A07942">
        <w:rPr>
          <w:rFonts w:ascii="Arial" w:hAnsi="Arial" w:cs="Arial"/>
          <w:b/>
        </w:rPr>
        <w:t xml:space="preserve"> </w:t>
      </w:r>
      <w:r w:rsidRPr="00A07942">
        <w:rPr>
          <w:rFonts w:ascii="Arial" w:hAnsi="Arial" w:cs="Arial"/>
          <w:b/>
        </w:rPr>
        <w:t xml:space="preserve">v oddělení </w:t>
      </w:r>
      <w:r w:rsidR="000A646C" w:rsidRPr="00A07942">
        <w:rPr>
          <w:rFonts w:ascii="Arial" w:hAnsi="Arial" w:cs="Arial"/>
          <w:b/>
        </w:rPr>
        <w:t>řízení programů</w:t>
      </w:r>
      <w:r w:rsidR="0027559A" w:rsidRPr="00A07942">
        <w:rPr>
          <w:rFonts w:ascii="Arial" w:hAnsi="Arial" w:cs="Arial"/>
          <w:b/>
        </w:rPr>
        <w:t>, v odboru</w:t>
      </w:r>
      <w:r w:rsidR="00F45FC8" w:rsidRPr="00A07942">
        <w:rPr>
          <w:rFonts w:ascii="Arial" w:hAnsi="Arial" w:cs="Arial"/>
          <w:b/>
        </w:rPr>
        <w:t xml:space="preserve"> </w:t>
      </w:r>
      <w:r w:rsidR="000A646C" w:rsidRPr="00A07942">
        <w:rPr>
          <w:rFonts w:ascii="Arial" w:hAnsi="Arial" w:cs="Arial"/>
          <w:b/>
        </w:rPr>
        <w:t>fondů Evropské unie v oblasti vnitřních věcí</w:t>
      </w:r>
      <w:r w:rsidRPr="00A07942">
        <w:rPr>
          <w:rFonts w:ascii="Arial" w:hAnsi="Arial" w:cs="Arial"/>
          <w:b/>
        </w:rPr>
        <w:t>,</w:t>
      </w:r>
      <w:r w:rsidR="005221E0" w:rsidRPr="00A07942">
        <w:rPr>
          <w:rFonts w:ascii="Arial" w:hAnsi="Arial" w:cs="Arial"/>
          <w:b/>
        </w:rPr>
        <w:t xml:space="preserve"> </w:t>
      </w:r>
      <w:r w:rsidRPr="00A07942">
        <w:rPr>
          <w:rFonts w:ascii="Arial" w:hAnsi="Arial" w:cs="Arial"/>
          <w:b/>
        </w:rPr>
        <w:t>ID</w:t>
      </w:r>
      <w:r w:rsidR="00844084" w:rsidRPr="00A07942">
        <w:rPr>
          <w:rFonts w:ascii="Arial" w:hAnsi="Arial" w:cs="Arial"/>
          <w:b/>
        </w:rPr>
        <w:t xml:space="preserve"> </w:t>
      </w:r>
      <w:r w:rsidR="0069439A" w:rsidRPr="00A07942">
        <w:rPr>
          <w:rFonts w:ascii="Arial" w:hAnsi="Arial" w:cs="Arial"/>
          <w:b/>
        </w:rPr>
        <w:t>30365026</w:t>
      </w:r>
      <w:r w:rsidR="00FF0671" w:rsidRPr="00A07942">
        <w:rPr>
          <w:rFonts w:ascii="Arial" w:hAnsi="Arial" w:cs="Arial"/>
          <w:b/>
        </w:rPr>
        <w:t>,</w:t>
      </w:r>
      <w:r w:rsidRPr="00A07942">
        <w:rPr>
          <w:rFonts w:ascii="Arial" w:hAnsi="Arial" w:cs="Arial"/>
        </w:rPr>
        <w:t xml:space="preserve"> </w:t>
      </w:r>
      <w:r w:rsidR="00A0294A" w:rsidRPr="00A07942">
        <w:rPr>
          <w:rFonts w:ascii="Arial" w:hAnsi="Arial" w:cs="Arial"/>
        </w:rPr>
        <w:t>v</w:t>
      </w:r>
      <w:r w:rsidR="000A76A7" w:rsidRPr="00A07942">
        <w:rPr>
          <w:rFonts w:ascii="Arial" w:hAnsi="Arial" w:cs="Arial"/>
        </w:rPr>
        <w:t> </w:t>
      </w:r>
      <w:r w:rsidR="000A646C" w:rsidRPr="00A07942">
        <w:rPr>
          <w:rFonts w:ascii="Arial" w:hAnsi="Arial" w:cs="Arial"/>
        </w:rPr>
        <w:t>oborech</w:t>
      </w:r>
      <w:r w:rsidRPr="00A07942">
        <w:rPr>
          <w:rFonts w:ascii="Arial" w:hAnsi="Arial" w:cs="Arial"/>
        </w:rPr>
        <w:t xml:space="preserve"> </w:t>
      </w:r>
      <w:r w:rsidR="00A0294A" w:rsidRPr="00A07942">
        <w:rPr>
          <w:rFonts w:ascii="Arial" w:hAnsi="Arial" w:cs="Arial"/>
        </w:rPr>
        <w:t>služby</w:t>
      </w:r>
      <w:r w:rsidRPr="00A07942">
        <w:rPr>
          <w:rFonts w:ascii="Arial" w:hAnsi="Arial" w:cs="Arial"/>
        </w:rPr>
        <w:t xml:space="preserve">: </w:t>
      </w:r>
    </w:p>
    <w:p w:rsidR="0062486E" w:rsidRPr="00A07942" w:rsidRDefault="000A646C" w:rsidP="000A646C">
      <w:pPr>
        <w:spacing w:after="240" w:line="360" w:lineRule="auto"/>
        <w:ind w:left="709"/>
        <w:rPr>
          <w:rFonts w:ascii="Arial" w:hAnsi="Arial" w:cs="Arial"/>
          <w:i/>
        </w:rPr>
      </w:pPr>
      <w:r w:rsidRPr="00A07942">
        <w:rPr>
          <w:rFonts w:ascii="Arial" w:hAnsi="Arial" w:cs="Arial"/>
          <w:i/>
        </w:rPr>
        <w:t>24. Vnitřní pořádek a bezpečnost státu</w:t>
      </w:r>
      <w:r w:rsidRPr="00A07942">
        <w:rPr>
          <w:rFonts w:ascii="Arial" w:hAnsi="Arial" w:cs="Arial"/>
          <w:i/>
        </w:rPr>
        <w:cr/>
        <w:t>38. Společné evropské politiky podpory a pomoci a evropské strukturální, investiční  a obdobné fondy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</w:t>
      </w:r>
      <w:r w:rsidRPr="00A07942">
        <w:rPr>
          <w:rFonts w:ascii="Arial" w:hAnsi="Arial" w:cs="Arial"/>
        </w:rPr>
        <w:t xml:space="preserve">služby </w:t>
      </w:r>
      <w:r w:rsidR="00CE079D" w:rsidRPr="00A07942">
        <w:rPr>
          <w:rFonts w:ascii="Arial" w:hAnsi="Arial" w:cs="Arial"/>
        </w:rPr>
        <w:t xml:space="preserve">je </w:t>
      </w:r>
      <w:r w:rsidR="000A646C" w:rsidRPr="00A07942">
        <w:rPr>
          <w:rFonts w:ascii="Arial" w:hAnsi="Arial" w:cs="Arial"/>
          <w:b/>
        </w:rPr>
        <w:t>Praha</w:t>
      </w:r>
      <w:r w:rsidR="00767644" w:rsidRPr="00A07942">
        <w:rPr>
          <w:rFonts w:ascii="Arial" w:hAnsi="Arial" w:cs="Arial"/>
          <w:b/>
        </w:rPr>
        <w:t>.</w:t>
      </w:r>
    </w:p>
    <w:p w:rsidR="0057691E" w:rsidRPr="00A07942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</w:t>
      </w:r>
      <w:r w:rsidRPr="00A07942">
        <w:rPr>
          <w:rFonts w:ascii="Arial" w:hAnsi="Arial" w:cs="Arial"/>
        </w:rPr>
        <w:t xml:space="preserve">dobu </w:t>
      </w:r>
      <w:r w:rsidR="000A646C" w:rsidRPr="00A07942">
        <w:rPr>
          <w:rFonts w:ascii="Arial" w:hAnsi="Arial" w:cs="Arial"/>
          <w:b/>
        </w:rPr>
        <w:t>určitou do 31. prosince 2029, dle platné systemizace služebních a pracovních míst.</w:t>
      </w:r>
      <w:r w:rsidR="0027559A" w:rsidRPr="00A07942">
        <w:rPr>
          <w:rFonts w:ascii="Arial" w:hAnsi="Arial" w:cs="Arial"/>
          <w:b/>
        </w:rPr>
        <w:t xml:space="preserve"> </w:t>
      </w:r>
    </w:p>
    <w:p w:rsidR="00C0487A" w:rsidRPr="00A07942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0A646C" w:rsidRPr="00A07942">
        <w:rPr>
          <w:rFonts w:ascii="Arial" w:hAnsi="Arial" w:cs="Arial"/>
          <w:b/>
        </w:rPr>
        <w:t>duben</w:t>
      </w:r>
      <w:r w:rsidR="0027559A" w:rsidRPr="00A07942">
        <w:rPr>
          <w:rFonts w:ascii="Arial" w:hAnsi="Arial" w:cs="Arial"/>
          <w:b/>
        </w:rPr>
        <w:t xml:space="preserve"> 202</w:t>
      </w:r>
      <w:r w:rsidR="000A76A7" w:rsidRPr="00A07942">
        <w:rPr>
          <w:rFonts w:ascii="Arial" w:hAnsi="Arial" w:cs="Arial"/>
          <w:b/>
        </w:rPr>
        <w:t>1</w:t>
      </w:r>
      <w:r w:rsidRPr="00A07942">
        <w:rPr>
          <w:rFonts w:ascii="Arial" w:hAnsi="Arial" w:cs="Arial"/>
          <w:b/>
        </w:rPr>
        <w:t>.</w:t>
      </w:r>
    </w:p>
    <w:p w:rsidR="00DE0518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0A646C" w:rsidRPr="00A07942">
        <w:rPr>
          <w:rFonts w:ascii="Arial" w:hAnsi="Arial" w:cs="Arial"/>
          <w:b/>
        </w:rPr>
        <w:t>14. platové třídy</w:t>
      </w:r>
      <w:r w:rsidRPr="00A07942">
        <w:rPr>
          <w:rFonts w:ascii="Arial" w:hAnsi="Arial" w:cs="Arial"/>
          <w:b/>
        </w:rPr>
        <w:t>.</w:t>
      </w:r>
    </w:p>
    <w:p w:rsidR="000A646C" w:rsidRPr="00A07942" w:rsidRDefault="004B2025" w:rsidP="000A646C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</w:t>
      </w:r>
      <w:r w:rsidRPr="00A07942">
        <w:rPr>
          <w:rFonts w:ascii="Arial" w:hAnsi="Arial" w:cs="Arial"/>
        </w:rPr>
        <w:t>ti</w:t>
      </w:r>
      <w:r w:rsidR="00417DD3" w:rsidRPr="00A07942">
        <w:rPr>
          <w:rFonts w:ascii="Arial" w:hAnsi="Arial" w:cs="Arial"/>
        </w:rPr>
        <w:t xml:space="preserve">: </w:t>
      </w:r>
      <w:r w:rsidR="000A646C" w:rsidRPr="00A07942">
        <w:rPr>
          <w:rFonts w:ascii="Arial" w:hAnsi="Arial" w:cs="Arial"/>
        </w:rPr>
        <w:t>koordinace a metodické usměrňování realizace politiky vnitřních věcí v České republice v rámci programů Azylového, migračního a integračního fondu, Fondu pro vnitřní bezpečnost a Nástroje pro finanční podporu správy hranic a víz; podílení se na vytváření jednotného implementačního prostředí pro řízení, realizaci, kontrolu, monitorování a hodnocení programů Azylového, migračního a</w:t>
      </w:r>
      <w:r w:rsidR="00CC75A7" w:rsidRPr="00A07942">
        <w:rPr>
          <w:rFonts w:ascii="Arial" w:hAnsi="Arial" w:cs="Arial"/>
        </w:rPr>
        <w:t> </w:t>
      </w:r>
      <w:r w:rsidR="000A646C" w:rsidRPr="00A07942">
        <w:rPr>
          <w:rFonts w:ascii="Arial" w:hAnsi="Arial" w:cs="Arial"/>
        </w:rPr>
        <w:t xml:space="preserve">integračního fondu, Fondu pro vnitřní bezpečnost a Nástroje pro finanční podporu správy </w:t>
      </w:r>
      <w:r w:rsidR="000A646C" w:rsidRPr="00A07942">
        <w:rPr>
          <w:rFonts w:ascii="Arial" w:hAnsi="Arial" w:cs="Arial"/>
        </w:rPr>
        <w:lastRenderedPageBreak/>
        <w:t>hranic a víz; koordinace přípravy a revizí programů Azylového, migračního a integračního fondu, Fondu pro vnitřní bezpečnost a Nástroje pro finanční podporu správy hranic a víz; koordinace činností související s ukončováním a uzavřením programového období; koordinace přípravy ročních plánů výzev a výzev Azylového, migračního a integračního fondu, Fondu pro vnitřní bezpečnost a Nástroje pro finanční podporu správy hranic a víz pro předkládání žádostí o podporu a zajištění procesu hodnocení a výběru projektů; plánování, sledování a</w:t>
      </w:r>
      <w:r w:rsidR="00CC75A7" w:rsidRPr="00A07942">
        <w:rPr>
          <w:rFonts w:ascii="Arial" w:hAnsi="Arial" w:cs="Arial"/>
        </w:rPr>
        <w:t> </w:t>
      </w:r>
      <w:r w:rsidR="000A646C" w:rsidRPr="00A07942">
        <w:rPr>
          <w:rFonts w:ascii="Arial" w:hAnsi="Arial" w:cs="Arial"/>
        </w:rPr>
        <w:t>vyhodnocování postupu implementace programů Azylového, migračního a integračního fondu, Fondu pro vnitřní bezpečnost a Nástroje pro finanční podporu správy hranic a víz; koordinace tematických nástrojů Azylového, migračního a integračního fondu, Fondu pro vnitřní bezpečnost a Nástroje pro finanční podporu správy hranic a víz; zajišťování plnění požadavků na publicitu a informování o programech Azylového, migračního a integračního fondu, Fondu pro vnitřní bezpečnost a Nástroje pro finanční podporu správy hranic a víz včetně plánování akcí publicity a správy webových stránek; zajišťování výkonu funkce sekretariátu monitorovacích výborů Azylového, migračního a integračního fondu, Fondu pro vnitřní bezpečnost a Nástroje pro finanční podporu správy hranic a víz; sledování a vyhodnocování komplementarit programů Azylového, migračního a integračního fondu, Fondu pro vnitřní bezpečnost a Nástroje pro finanční podporu správy hranic a víz s dalšími finančními nástroji Unie; příprava zpráv o provádění programů; vyjednávání evropského právního rámce pro fondy v oblasti vnitřních věcí; koordinace a zajišťování ukládání dokumentace vztahující se ke spravovaným oblastem dle příslušných pravidel; zastupování řídicího orgánu v rezortních a</w:t>
      </w:r>
      <w:r w:rsidR="00CC75A7" w:rsidRPr="00A07942">
        <w:rPr>
          <w:rFonts w:ascii="Arial" w:hAnsi="Arial" w:cs="Arial"/>
        </w:rPr>
        <w:t> </w:t>
      </w:r>
      <w:r w:rsidR="000A646C" w:rsidRPr="00A07942">
        <w:rPr>
          <w:rFonts w:ascii="Arial" w:hAnsi="Arial" w:cs="Arial"/>
        </w:rPr>
        <w:t>mezirezortních skupinách, na oficiálních i neformálních zahraničních a tuzemských jednáních k problematice Azylového, migračního a integračního fondu, Fondu pro vnitřní bezpečnost a Nástroje pro finanční podporu správy hranic a víz; podle pokynů představených plnění dalších služebních úkolů, které patří do výše uvedeného oboru služby.</w:t>
      </w:r>
    </w:p>
    <w:p w:rsidR="00B228A2" w:rsidRPr="00635249" w:rsidRDefault="00276ED4" w:rsidP="000A646C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A07942">
        <w:rPr>
          <w:rFonts w:ascii="Arial" w:hAnsi="Arial" w:cs="Arial"/>
          <w:b/>
        </w:rPr>
        <w:t>do</w:t>
      </w:r>
      <w:r w:rsidR="004C03D9" w:rsidRPr="00A07942">
        <w:rPr>
          <w:rFonts w:ascii="Arial" w:hAnsi="Arial" w:cs="Arial"/>
          <w:b/>
        </w:rPr>
        <w:t> </w:t>
      </w:r>
      <w:r w:rsidR="000A646C" w:rsidRPr="00A07942">
        <w:rPr>
          <w:rFonts w:ascii="Arial" w:hAnsi="Arial" w:cs="Arial"/>
          <w:b/>
        </w:rPr>
        <w:t>17. února 2021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A07942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 xml:space="preserve">běrové řízení na služební </w:t>
      </w:r>
      <w:r w:rsidR="003F070B" w:rsidRPr="00A07942">
        <w:rPr>
          <w:rFonts w:ascii="Arial" w:hAnsi="Arial" w:cs="Arial"/>
          <w:b/>
        </w:rPr>
        <w:t>místo</w:t>
      </w:r>
      <w:r w:rsidR="004400F8" w:rsidRPr="00A07942">
        <w:rPr>
          <w:rFonts w:ascii="Arial" w:hAnsi="Arial" w:cs="Arial"/>
          <w:b/>
        </w:rPr>
        <w:t xml:space="preserve"> </w:t>
      </w:r>
      <w:r w:rsidR="000A646C" w:rsidRPr="00A07942">
        <w:rPr>
          <w:rFonts w:ascii="Arial" w:hAnsi="Arial" w:cs="Arial"/>
          <w:b/>
        </w:rPr>
        <w:t xml:space="preserve">vrchního </w:t>
      </w:r>
      <w:r w:rsidR="000A646C" w:rsidRPr="00A07942">
        <w:rPr>
          <w:rFonts w:ascii="Arial" w:hAnsi="Arial" w:cs="Arial"/>
          <w:b/>
        </w:rPr>
        <w:lastRenderedPageBreak/>
        <w:t>ministerského rady</w:t>
      </w:r>
      <w:r w:rsidR="00B95073" w:rsidRPr="00A07942">
        <w:rPr>
          <w:rFonts w:ascii="Arial" w:hAnsi="Arial" w:cs="Arial"/>
          <w:b/>
        </w:rPr>
        <w:t xml:space="preserve"> v oddělení </w:t>
      </w:r>
      <w:r w:rsidR="000A646C" w:rsidRPr="00A07942">
        <w:rPr>
          <w:rFonts w:ascii="Arial" w:hAnsi="Arial" w:cs="Arial"/>
          <w:b/>
        </w:rPr>
        <w:t>řízení programů</w:t>
      </w:r>
      <w:r w:rsidR="00636D3D" w:rsidRPr="00A07942">
        <w:rPr>
          <w:rFonts w:ascii="Arial" w:hAnsi="Arial" w:cs="Arial"/>
          <w:b/>
        </w:rPr>
        <w:t>,</w:t>
      </w:r>
      <w:r w:rsidR="003F070B" w:rsidRPr="00A07942">
        <w:rPr>
          <w:rFonts w:ascii="Arial" w:hAnsi="Arial" w:cs="Arial"/>
          <w:b/>
        </w:rPr>
        <w:t xml:space="preserve"> </w:t>
      </w:r>
      <w:r w:rsidR="00B95073" w:rsidRPr="00A07942">
        <w:rPr>
          <w:rFonts w:ascii="Arial" w:hAnsi="Arial" w:cs="Arial"/>
          <w:b/>
        </w:rPr>
        <w:t xml:space="preserve">v odboru </w:t>
      </w:r>
      <w:r w:rsidR="000A646C" w:rsidRPr="00A07942">
        <w:rPr>
          <w:rFonts w:ascii="Arial" w:hAnsi="Arial" w:cs="Arial"/>
          <w:b/>
        </w:rPr>
        <w:t>fondů Evropské unie v oblasti vnitřních věcí</w:t>
      </w:r>
      <w:r w:rsidR="00312A72" w:rsidRPr="00A07942">
        <w:rPr>
          <w:rFonts w:ascii="Arial" w:hAnsi="Arial" w:cs="Arial"/>
          <w:b/>
        </w:rPr>
        <w:t>,</w:t>
      </w:r>
      <w:r w:rsidR="007B2360" w:rsidRPr="00A07942">
        <w:rPr>
          <w:rFonts w:ascii="Arial" w:hAnsi="Arial" w:cs="Arial"/>
          <w:b/>
        </w:rPr>
        <w:t xml:space="preserve"> </w:t>
      </w:r>
      <w:r w:rsidR="00312A72" w:rsidRPr="00A07942">
        <w:rPr>
          <w:rFonts w:ascii="Arial" w:hAnsi="Arial" w:cs="Arial"/>
          <w:b/>
        </w:rPr>
        <w:t xml:space="preserve">ID </w:t>
      </w:r>
      <w:r w:rsidR="0069439A" w:rsidRPr="00A07942">
        <w:rPr>
          <w:rFonts w:ascii="Arial" w:hAnsi="Arial" w:cs="Arial"/>
          <w:b/>
        </w:rPr>
        <w:t>30365026</w:t>
      </w:r>
      <w:r w:rsidR="0042482E" w:rsidRPr="00A07942">
        <w:rPr>
          <w:rFonts w:ascii="Arial" w:hAnsi="Arial" w:cs="Arial"/>
          <w:b/>
        </w:rPr>
        <w:t>,</w:t>
      </w:r>
      <w:r w:rsidR="005221E0" w:rsidRPr="00A07942">
        <w:rPr>
          <w:rFonts w:ascii="Arial" w:hAnsi="Arial" w:cs="Arial"/>
          <w:b/>
        </w:rPr>
        <w:t xml:space="preserve"> </w:t>
      </w:r>
      <w:r w:rsidR="00312A72" w:rsidRPr="00A07942">
        <w:rPr>
          <w:rFonts w:ascii="Arial" w:hAnsi="Arial" w:cs="Arial"/>
          <w:b/>
        </w:rPr>
        <w:t xml:space="preserve">č.j.: </w:t>
      </w:r>
      <w:r w:rsidR="0069439A" w:rsidRPr="00A07942">
        <w:rPr>
          <w:rFonts w:ascii="Arial" w:hAnsi="Arial" w:cs="Arial"/>
          <w:b/>
        </w:rPr>
        <w:t>MV-13841</w:t>
      </w:r>
      <w:r w:rsidR="000A646C" w:rsidRPr="00A07942">
        <w:rPr>
          <w:rFonts w:ascii="Arial" w:hAnsi="Arial" w:cs="Arial"/>
          <w:b/>
        </w:rPr>
        <w:t>-3/SP-2021</w:t>
      </w:r>
      <w:r w:rsidRPr="00A07942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F070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D91198" w:rsidRPr="00A07942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07942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A07942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07942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A07942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A07942">
        <w:rPr>
          <w:rStyle w:val="Znakapoznpodarou"/>
          <w:rFonts w:ascii="Arial" w:hAnsi="Arial" w:cs="Arial"/>
        </w:rPr>
        <w:footnoteReference w:id="2"/>
      </w:r>
      <w:r w:rsidRPr="00A07942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A07942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07942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A07942">
        <w:rPr>
          <w:rFonts w:ascii="Arial" w:hAnsi="Arial" w:cs="Arial"/>
        </w:rPr>
        <w:t xml:space="preserve"> alespoň po </w:t>
      </w:r>
      <w:r w:rsidRPr="00A07942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A07942">
        <w:rPr>
          <w:rFonts w:ascii="Arial" w:hAnsi="Arial" w:cs="Arial"/>
        </w:rPr>
        <w:t xml:space="preserve"> se dokládá příslušnou listinou;</w:t>
      </w:r>
    </w:p>
    <w:p w:rsidR="00276ED4" w:rsidRPr="00A07942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07942">
        <w:rPr>
          <w:rFonts w:ascii="Arial" w:hAnsi="Arial" w:cs="Arial"/>
        </w:rPr>
        <w:t>dosáhl</w:t>
      </w:r>
      <w:r w:rsidR="003D0150" w:rsidRPr="00A07942">
        <w:rPr>
          <w:rFonts w:ascii="Arial" w:hAnsi="Arial" w:cs="Arial"/>
        </w:rPr>
        <w:t>/a</w:t>
      </w:r>
      <w:r w:rsidRPr="00A07942">
        <w:rPr>
          <w:rFonts w:ascii="Arial" w:hAnsi="Arial" w:cs="Arial"/>
        </w:rPr>
        <w:t xml:space="preserve"> věku 18 let</w:t>
      </w:r>
      <w:r w:rsidR="00FA1431" w:rsidRPr="00A07942">
        <w:rPr>
          <w:rFonts w:ascii="Arial" w:hAnsi="Arial" w:cs="Arial"/>
        </w:rPr>
        <w:t xml:space="preserve"> [§ 25 odst. 1 písm. b) zákona];</w:t>
      </w:r>
    </w:p>
    <w:p w:rsidR="00FA1431" w:rsidRPr="00A0794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07942">
        <w:rPr>
          <w:rFonts w:ascii="Arial" w:hAnsi="Arial" w:cs="Arial"/>
        </w:rPr>
        <w:t>je plně svéprávný</w:t>
      </w:r>
      <w:r w:rsidR="003D0150" w:rsidRPr="00A07942">
        <w:rPr>
          <w:rFonts w:ascii="Arial" w:hAnsi="Arial" w:cs="Arial"/>
        </w:rPr>
        <w:t>/á</w:t>
      </w:r>
      <w:r w:rsidRPr="00A07942">
        <w:rPr>
          <w:rFonts w:ascii="Arial" w:hAnsi="Arial" w:cs="Arial"/>
        </w:rPr>
        <w:t xml:space="preserve"> </w:t>
      </w:r>
      <w:r w:rsidR="00FA1431" w:rsidRPr="00A07942">
        <w:rPr>
          <w:rFonts w:ascii="Arial" w:hAnsi="Arial" w:cs="Arial"/>
        </w:rPr>
        <w:t>[</w:t>
      </w:r>
      <w:r w:rsidRPr="00A07942">
        <w:rPr>
          <w:rFonts w:ascii="Arial" w:hAnsi="Arial" w:cs="Arial"/>
        </w:rPr>
        <w:t>§ 25 odst. 1 písm. c) zákona</w:t>
      </w:r>
      <w:r w:rsidR="00FA1431" w:rsidRPr="00A07942">
        <w:rPr>
          <w:rFonts w:ascii="Arial" w:hAnsi="Arial" w:cs="Arial"/>
        </w:rPr>
        <w:t>];</w:t>
      </w:r>
      <w:r w:rsidRPr="00A07942">
        <w:rPr>
          <w:rFonts w:ascii="Arial" w:hAnsi="Arial" w:cs="Arial"/>
        </w:rPr>
        <w:t xml:space="preserve"> </w:t>
      </w:r>
    </w:p>
    <w:p w:rsidR="00276ED4" w:rsidRPr="00A07942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07942">
        <w:rPr>
          <w:rFonts w:ascii="Arial" w:hAnsi="Arial" w:cs="Arial"/>
        </w:rPr>
        <w:t>Splnění tohoto předpokladu se</w:t>
      </w:r>
      <w:r w:rsidR="00FA1431" w:rsidRPr="00A07942">
        <w:rPr>
          <w:rFonts w:ascii="Arial" w:hAnsi="Arial" w:cs="Arial"/>
        </w:rPr>
        <w:t xml:space="preserve"> podle § 26 odst. 1 věta šestá zákona</w:t>
      </w:r>
      <w:r w:rsidRPr="00A07942">
        <w:rPr>
          <w:rFonts w:ascii="Arial" w:hAnsi="Arial" w:cs="Arial"/>
        </w:rPr>
        <w:t xml:space="preserve"> dokládá písemným čestným prohlášením</w:t>
      </w:r>
      <w:r w:rsidR="000444CB" w:rsidRPr="00A07942">
        <w:rPr>
          <w:rStyle w:val="Znakapoznpodarou"/>
          <w:rFonts w:ascii="Arial" w:hAnsi="Arial" w:cs="Arial"/>
        </w:rPr>
        <w:footnoteReference w:id="3"/>
      </w:r>
      <w:r w:rsidR="00FA1431" w:rsidRPr="00A07942">
        <w:rPr>
          <w:rFonts w:ascii="Arial" w:hAnsi="Arial" w:cs="Arial"/>
        </w:rPr>
        <w:t>;</w:t>
      </w:r>
    </w:p>
    <w:p w:rsidR="007525D0" w:rsidRPr="00A0794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07942">
        <w:rPr>
          <w:rFonts w:ascii="Arial" w:hAnsi="Arial" w:cs="Arial"/>
        </w:rPr>
        <w:t>je bezúhonný</w:t>
      </w:r>
      <w:r w:rsidR="003D0150" w:rsidRPr="00A07942">
        <w:rPr>
          <w:rFonts w:ascii="Arial" w:hAnsi="Arial" w:cs="Arial"/>
        </w:rPr>
        <w:t>/á</w:t>
      </w:r>
      <w:r w:rsidRPr="00A07942">
        <w:rPr>
          <w:rFonts w:ascii="Arial" w:hAnsi="Arial" w:cs="Arial"/>
        </w:rPr>
        <w:t xml:space="preserve"> </w:t>
      </w:r>
      <w:r w:rsidR="00FA1431" w:rsidRPr="00A07942">
        <w:rPr>
          <w:rFonts w:ascii="Arial" w:hAnsi="Arial" w:cs="Arial"/>
        </w:rPr>
        <w:t>[</w:t>
      </w:r>
      <w:r w:rsidRPr="00A07942">
        <w:rPr>
          <w:rFonts w:ascii="Arial" w:hAnsi="Arial" w:cs="Arial"/>
        </w:rPr>
        <w:t>§ 25 odst. 1 písm. d) zákona</w:t>
      </w:r>
      <w:r w:rsidR="00FA1431" w:rsidRPr="00A07942">
        <w:rPr>
          <w:rFonts w:ascii="Arial" w:hAnsi="Arial" w:cs="Arial"/>
        </w:rPr>
        <w:t>]</w:t>
      </w:r>
      <w:r w:rsidR="007525D0" w:rsidRPr="00A07942">
        <w:rPr>
          <w:rFonts w:ascii="Arial" w:hAnsi="Arial" w:cs="Arial"/>
        </w:rPr>
        <w:t>;</w:t>
      </w:r>
    </w:p>
    <w:p w:rsidR="00794F80" w:rsidRPr="00A07942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A07942">
        <w:rPr>
          <w:rFonts w:ascii="Arial" w:hAnsi="Arial" w:cs="Arial"/>
        </w:rPr>
        <w:t>Splnění tohoto předpokladu se podle § 26 odst. 1 věta druhá zákona dokládá výpisem</w:t>
      </w:r>
      <w:r w:rsidR="007525D0" w:rsidRPr="00A07942">
        <w:rPr>
          <w:rFonts w:ascii="Arial" w:hAnsi="Arial" w:cs="Arial"/>
        </w:rPr>
        <w:t xml:space="preserve"> z</w:t>
      </w:r>
      <w:r w:rsidR="00755FF6" w:rsidRPr="00A07942">
        <w:rPr>
          <w:rFonts w:ascii="Arial" w:hAnsi="Arial" w:cs="Arial"/>
        </w:rPr>
        <w:t xml:space="preserve"> evidence </w:t>
      </w:r>
      <w:r w:rsidRPr="00A07942">
        <w:rPr>
          <w:rFonts w:ascii="Arial" w:hAnsi="Arial" w:cs="Arial"/>
        </w:rPr>
        <w:t>Rejstříku trestů, který nesmí být starší než 3 měsíce</w:t>
      </w:r>
      <w:r w:rsidR="00794F80" w:rsidRPr="00A07942">
        <w:rPr>
          <w:rFonts w:ascii="Arial" w:hAnsi="Arial" w:cs="Arial"/>
        </w:rPr>
        <w:t>,</w:t>
      </w:r>
      <w:r w:rsidR="00794F80" w:rsidRPr="00A07942">
        <w:rPr>
          <w:rFonts w:ascii="Arial" w:hAnsi="Arial" w:cs="Arial"/>
          <w:sz w:val="24"/>
          <w:szCs w:val="24"/>
        </w:rPr>
        <w:t xml:space="preserve"> </w:t>
      </w:r>
      <w:r w:rsidR="00794F80" w:rsidRPr="00A07942">
        <w:rPr>
          <w:rFonts w:ascii="Arial" w:hAnsi="Arial" w:cs="Arial"/>
          <w:szCs w:val="24"/>
        </w:rPr>
        <w:t xml:space="preserve">resp. obdobným dokladem o bezúhonnosti, není-li žadatel státním občanem České </w:t>
      </w:r>
      <w:r w:rsidR="00794F80" w:rsidRPr="00A07942">
        <w:rPr>
          <w:rFonts w:ascii="Arial" w:hAnsi="Arial" w:cs="Arial"/>
        </w:rPr>
        <w:t>republiky</w:t>
      </w:r>
      <w:r w:rsidR="00794F80" w:rsidRPr="00A07942">
        <w:rPr>
          <w:rFonts w:ascii="Arial" w:hAnsi="Arial" w:cs="Arial"/>
          <w:vertAlign w:val="superscript"/>
        </w:rPr>
        <w:footnoteReference w:id="4"/>
      </w:r>
      <w:r w:rsidR="00794F80" w:rsidRPr="00A07942">
        <w:rPr>
          <w:rFonts w:ascii="Arial" w:hAnsi="Arial" w:cs="Arial"/>
        </w:rPr>
        <w:t>;</w:t>
      </w:r>
    </w:p>
    <w:p w:rsidR="003F070B" w:rsidRPr="00980A06" w:rsidRDefault="00EE40B4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lastRenderedPageBreak/>
        <w:t>Pokud žadatel</w:t>
      </w:r>
      <w:r w:rsidR="00DB5FC2">
        <w:rPr>
          <w:rFonts w:ascii="Arial" w:hAnsi="Arial" w:cs="Arial"/>
          <w:color w:val="000000" w:themeColor="text1"/>
        </w:rPr>
        <w:t>/ka</w:t>
      </w:r>
      <w:r w:rsidRPr="00980A06">
        <w:rPr>
          <w:rFonts w:ascii="Arial" w:hAnsi="Arial" w:cs="Arial"/>
          <w:color w:val="000000" w:themeColor="text1"/>
        </w:rPr>
        <w:t xml:space="preserve"> do žádosti poskytne údaje nutné k obstarání výpisu z evidence Rejstříku trestů</w:t>
      </w:r>
      <w:r w:rsidRPr="00980A06">
        <w:rPr>
          <w:rStyle w:val="Znakapoznpodarou"/>
          <w:rFonts w:ascii="Arial" w:hAnsi="Arial" w:cs="Arial"/>
          <w:color w:val="000000" w:themeColor="text1"/>
        </w:rPr>
        <w:footnoteReference w:id="5"/>
      </w:r>
      <w:r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A07942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A07942">
        <w:rPr>
          <w:rFonts w:ascii="Arial" w:hAnsi="Arial" w:cs="Arial"/>
        </w:rPr>
        <w:t>]</w:t>
      </w:r>
      <w:r w:rsidR="006C7AEF" w:rsidRPr="00A07942">
        <w:rPr>
          <w:rFonts w:ascii="Arial" w:hAnsi="Arial" w:cs="Arial"/>
        </w:rPr>
        <w:t xml:space="preserve">, tj. </w:t>
      </w:r>
      <w:r w:rsidR="000A646C" w:rsidRPr="00A07942">
        <w:rPr>
          <w:rFonts w:ascii="Arial" w:hAnsi="Arial" w:cs="Arial"/>
        </w:rPr>
        <w:t>vysokoškolského vzdělání v magisterském studijním programu</w:t>
      </w:r>
      <w:r w:rsidR="007525D0" w:rsidRPr="00A07942">
        <w:rPr>
          <w:rFonts w:ascii="Arial" w:hAnsi="Arial" w:cs="Arial"/>
        </w:rPr>
        <w:t>;</w:t>
      </w:r>
      <w:r w:rsidR="00276ED4" w:rsidRPr="00A07942">
        <w:rPr>
          <w:rFonts w:ascii="Arial" w:hAnsi="Arial" w:cs="Arial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6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7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DC4A94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>jiný požadavek stanovený podle § 25 odst</w:t>
      </w:r>
      <w:r w:rsidRPr="00A07942">
        <w:rPr>
          <w:rFonts w:ascii="Arial" w:hAnsi="Arial" w:cs="Arial"/>
        </w:rPr>
        <w:t xml:space="preserve">. 5 </w:t>
      </w:r>
      <w:r w:rsidR="00E153FB" w:rsidRPr="00A07942">
        <w:rPr>
          <w:rFonts w:ascii="Arial" w:hAnsi="Arial" w:cs="Arial"/>
          <w:sz w:val="24"/>
          <w:szCs w:val="24"/>
        </w:rPr>
        <w:t>a) a</w:t>
      </w:r>
      <w:r w:rsidR="00794F80" w:rsidRPr="00A07942">
        <w:rPr>
          <w:rFonts w:ascii="Arial" w:hAnsi="Arial" w:cs="Arial"/>
          <w:sz w:val="24"/>
          <w:szCs w:val="24"/>
        </w:rPr>
        <w:t xml:space="preserve"> b) </w:t>
      </w:r>
      <w:r w:rsidRPr="00A07942">
        <w:rPr>
          <w:rFonts w:ascii="Arial" w:hAnsi="Arial" w:cs="Arial"/>
        </w:rPr>
        <w:t>zákona služebním předpisem služebního orgánu, kterým je společný služební př</w:t>
      </w:r>
      <w:r w:rsidR="00794F80" w:rsidRPr="00A07942">
        <w:rPr>
          <w:rFonts w:ascii="Arial" w:hAnsi="Arial" w:cs="Arial"/>
        </w:rPr>
        <w:t xml:space="preserve">edpis náměstka ministra vnitra </w:t>
      </w:r>
      <w:r w:rsidRPr="00A07942">
        <w:rPr>
          <w:rFonts w:ascii="Arial" w:hAnsi="Arial" w:cs="Arial"/>
        </w:rPr>
        <w:t>pro státní službu a státního tajem</w:t>
      </w:r>
      <w:r w:rsidR="00745FED" w:rsidRPr="00A07942">
        <w:rPr>
          <w:rFonts w:ascii="Arial" w:hAnsi="Arial" w:cs="Arial"/>
        </w:rPr>
        <w:t>níka v Ministerstvu vnitra č. </w:t>
      </w:r>
      <w:r w:rsidR="000A646C" w:rsidRPr="00A07942">
        <w:rPr>
          <w:rFonts w:ascii="Arial" w:hAnsi="Arial" w:cs="Arial"/>
        </w:rPr>
        <w:t>46/2020</w:t>
      </w:r>
      <w:r w:rsidR="00794F80" w:rsidRPr="00A07942">
        <w:rPr>
          <w:rFonts w:ascii="Arial" w:hAnsi="Arial" w:cs="Arial"/>
        </w:rPr>
        <w:t xml:space="preserve">, </w:t>
      </w:r>
      <w:r w:rsidR="00794F80">
        <w:rPr>
          <w:rFonts w:ascii="Arial" w:hAnsi="Arial" w:cs="Arial"/>
        </w:rPr>
        <w:t xml:space="preserve">kterým </w:t>
      </w:r>
      <w:r w:rsidR="00745FED">
        <w:rPr>
          <w:rFonts w:ascii="Arial" w:hAnsi="Arial" w:cs="Arial"/>
        </w:rPr>
        <w:t>se stanoví požadavky na </w:t>
      </w:r>
      <w:r w:rsidRPr="00B3266F">
        <w:rPr>
          <w:rFonts w:ascii="Arial" w:hAnsi="Arial" w:cs="Arial"/>
        </w:rPr>
        <w:t>služební a pracovní místa na Ministerstvu vnitra</w:t>
      </w:r>
      <w:r w:rsidR="00DC4A94">
        <w:rPr>
          <w:rFonts w:ascii="Arial" w:hAnsi="Arial" w:cs="Arial"/>
        </w:rPr>
        <w:t>, ve znění pozdějších předpisů</w:t>
      </w:r>
      <w:r w:rsidR="00DC4A94">
        <w:rPr>
          <w:rFonts w:ascii="Arial" w:hAnsi="Arial" w:cs="Arial"/>
          <w:color w:val="000000" w:themeColor="text1"/>
        </w:rPr>
        <w:t>:</w:t>
      </w:r>
    </w:p>
    <w:p w:rsidR="00226909" w:rsidRDefault="00226909" w:rsidP="00E153FB">
      <w:pPr>
        <w:pStyle w:val="Odstavecseseznamem"/>
        <w:numPr>
          <w:ilvl w:val="0"/>
          <w:numId w:val="13"/>
        </w:numPr>
        <w:spacing w:after="0" w:line="360" w:lineRule="auto"/>
        <w:ind w:left="993" w:hanging="284"/>
        <w:jc w:val="both"/>
        <w:rPr>
          <w:rFonts w:ascii="Arial" w:hAnsi="Arial" w:cs="Arial"/>
        </w:rPr>
      </w:pPr>
      <w:r w:rsidRPr="00226909">
        <w:rPr>
          <w:rFonts w:ascii="Arial" w:hAnsi="Arial" w:cs="Arial"/>
          <w:b/>
        </w:rPr>
        <w:t xml:space="preserve">úroveň znalosti cizího jazyka </w:t>
      </w:r>
      <w:r w:rsidRPr="00226909">
        <w:rPr>
          <w:rFonts w:ascii="Arial" w:hAnsi="Arial" w:cs="Arial"/>
        </w:rPr>
        <w:t xml:space="preserve">– </w:t>
      </w:r>
      <w:r w:rsidRPr="00A07942">
        <w:rPr>
          <w:rFonts w:ascii="Arial" w:hAnsi="Arial" w:cs="Arial"/>
        </w:rPr>
        <w:t xml:space="preserve">znalost </w:t>
      </w:r>
      <w:r w:rsidR="000A646C" w:rsidRPr="00A07942">
        <w:rPr>
          <w:rFonts w:ascii="Arial" w:hAnsi="Arial" w:cs="Arial"/>
        </w:rPr>
        <w:t>anglického</w:t>
      </w:r>
      <w:r w:rsidRPr="00A07942">
        <w:rPr>
          <w:rFonts w:ascii="Arial" w:hAnsi="Arial" w:cs="Arial"/>
        </w:rPr>
        <w:t xml:space="preserve"> jazyka </w:t>
      </w:r>
      <w:r w:rsidRPr="00A07942">
        <w:rPr>
          <w:rFonts w:ascii="Arial" w:hAnsi="Arial" w:cs="Arial"/>
          <w:b/>
        </w:rPr>
        <w:t xml:space="preserve">odpovídající alespoň </w:t>
      </w:r>
      <w:r w:rsidR="000A646C" w:rsidRPr="00A07942">
        <w:rPr>
          <w:rFonts w:ascii="Arial" w:hAnsi="Arial" w:cs="Arial"/>
          <w:b/>
        </w:rPr>
        <w:t>2</w:t>
      </w:r>
      <w:r w:rsidRPr="00A07942">
        <w:rPr>
          <w:rFonts w:ascii="Arial" w:hAnsi="Arial" w:cs="Arial"/>
          <w:b/>
        </w:rPr>
        <w:t>. úrovni (stupni)</w:t>
      </w:r>
      <w:r w:rsidRPr="00A07942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226909">
        <w:rPr>
          <w:rFonts w:ascii="Arial" w:hAnsi="Arial" w:cs="Arial"/>
          <w:vertAlign w:val="superscript"/>
        </w:rPr>
        <w:footnoteReference w:id="8"/>
      </w:r>
      <w:r w:rsidRPr="00226909">
        <w:rPr>
          <w:rFonts w:ascii="Arial" w:hAnsi="Arial" w:cs="Arial"/>
        </w:rPr>
        <w:t>;</w:t>
      </w:r>
    </w:p>
    <w:p w:rsidR="00226909" w:rsidRPr="00226909" w:rsidRDefault="00226909" w:rsidP="00E153FB">
      <w:pPr>
        <w:pStyle w:val="Odstavecseseznamem"/>
        <w:spacing w:after="0" w:line="360" w:lineRule="auto"/>
        <w:ind w:left="993"/>
        <w:jc w:val="both"/>
        <w:rPr>
          <w:rFonts w:ascii="Arial" w:hAnsi="Arial" w:cs="Arial"/>
        </w:rPr>
      </w:pPr>
      <w:r w:rsidRPr="00226909"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jazyka;</w:t>
      </w:r>
    </w:p>
    <w:p w:rsidR="00DC4A94" w:rsidRPr="00DC4A94" w:rsidRDefault="00DC4A94" w:rsidP="00E153FB">
      <w:pPr>
        <w:pStyle w:val="Odstavecseseznamem"/>
        <w:numPr>
          <w:ilvl w:val="0"/>
          <w:numId w:val="13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226909">
        <w:rPr>
          <w:rFonts w:ascii="Arial" w:hAnsi="Arial" w:cs="Arial"/>
          <w:b/>
        </w:rPr>
        <w:lastRenderedPageBreak/>
        <w:t>způsobilost mít přístup k utajovaným informacím</w:t>
      </w:r>
      <w:r w:rsidRPr="00DC4A94">
        <w:rPr>
          <w:rFonts w:ascii="Arial" w:hAnsi="Arial" w:cs="Arial"/>
        </w:rPr>
        <w:t xml:space="preserve"> podle právního předpisu upravujícího ochranu utajovaných informací stupně utajení „</w:t>
      </w:r>
      <w:r w:rsidRPr="00DC4A94">
        <w:rPr>
          <w:rFonts w:ascii="Arial" w:hAnsi="Arial" w:cs="Arial"/>
          <w:b/>
        </w:rPr>
        <w:t>Vyhrazené</w:t>
      </w:r>
      <w:r>
        <w:rPr>
          <w:rFonts w:ascii="Arial" w:hAnsi="Arial" w:cs="Arial"/>
        </w:rPr>
        <w:t xml:space="preserve">“ </w:t>
      </w:r>
      <w:r w:rsidR="00745FED">
        <w:rPr>
          <w:rFonts w:ascii="Arial" w:hAnsi="Arial" w:cs="Arial"/>
        </w:rPr>
        <w:t>v </w:t>
      </w:r>
      <w:r w:rsidRPr="00DC4A94">
        <w:rPr>
          <w:rFonts w:ascii="Arial" w:hAnsi="Arial" w:cs="Arial"/>
        </w:rPr>
        <w:t>souladu se zákonem č. 412/2005 Sb., o</w:t>
      </w:r>
      <w:r>
        <w:rPr>
          <w:rFonts w:ascii="Arial" w:hAnsi="Arial" w:cs="Arial"/>
        </w:rPr>
        <w:t xml:space="preserve"> ochraně utajovaných informací</w:t>
      </w:r>
      <w:r w:rsidR="00E153FB">
        <w:rPr>
          <w:rFonts w:ascii="Arial" w:hAnsi="Arial" w:cs="Arial"/>
        </w:rPr>
        <w:t xml:space="preserve"> </w:t>
      </w:r>
      <w:r w:rsidRPr="00DC4A94">
        <w:rPr>
          <w:rFonts w:ascii="Arial" w:hAnsi="Arial" w:cs="Arial"/>
        </w:rPr>
        <w:t>a o bezpečnostní způsobilosti, ve znění pozdějších předpisů;</w:t>
      </w:r>
    </w:p>
    <w:p w:rsidR="00C04BC8" w:rsidRPr="00E153FB" w:rsidRDefault="00DC4A94" w:rsidP="00E153FB">
      <w:pPr>
        <w:pStyle w:val="Odstavecseseznamem"/>
        <w:spacing w:after="120" w:line="360" w:lineRule="auto"/>
        <w:ind w:left="709"/>
        <w:jc w:val="both"/>
        <w:rPr>
          <w:rFonts w:ascii="Arial" w:hAnsi="Arial" w:cs="Arial"/>
          <w:u w:val="single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>
        <w:rPr>
          <w:rFonts w:ascii="Arial" w:hAnsi="Arial" w:cs="Arial"/>
        </w:rPr>
        <w:t>tohoto dokladu není důvodem pro </w:t>
      </w:r>
      <w:r w:rsidRPr="004730BC">
        <w:rPr>
          <w:rFonts w:ascii="Arial" w:hAnsi="Arial" w:cs="Arial"/>
        </w:rPr>
        <w:t>vyřazení žádosti podle §</w:t>
      </w:r>
      <w:r w:rsidR="00CC75A7">
        <w:rPr>
          <w:rFonts w:ascii="Arial" w:hAnsi="Arial" w:cs="Arial"/>
        </w:rPr>
        <w:t> </w:t>
      </w:r>
      <w:r w:rsidRPr="004730BC">
        <w:rPr>
          <w:rFonts w:ascii="Arial" w:hAnsi="Arial" w:cs="Arial"/>
        </w:rPr>
        <w:t>27 odst. 2 zákona. Pokud žadatel nedisponuje příslušným dokladem a zároveň jeho žádost nebude z jiných důvodů vyřazena postupem podle § 27 odst. 2 zákona, bude v</w:t>
      </w:r>
      <w:r w:rsidR="00CC75A7">
        <w:rPr>
          <w:rFonts w:ascii="Arial" w:hAnsi="Arial" w:cs="Arial"/>
        </w:rPr>
        <w:t> </w:t>
      </w:r>
      <w:r w:rsidRPr="004730BC">
        <w:rPr>
          <w:rFonts w:ascii="Arial" w:hAnsi="Arial" w:cs="Arial"/>
        </w:rPr>
        <w:t>případě jeho zařazení následně postupováno v souladu s § 6 odst. 3 zákona č.</w:t>
      </w:r>
      <w:r w:rsidR="00CC75A7">
        <w:rPr>
          <w:rFonts w:ascii="Arial" w:hAnsi="Arial" w:cs="Arial"/>
        </w:rPr>
        <w:t> </w:t>
      </w:r>
      <w:r w:rsidRPr="004730BC">
        <w:rPr>
          <w:rFonts w:ascii="Arial" w:hAnsi="Arial" w:cs="Arial"/>
        </w:rPr>
        <w:t>412/2005 Sb., o ochraně utajovaných informací a o bezpečnostní způsobilosti, ve</w:t>
      </w:r>
      <w:r w:rsidR="00CC75A7">
        <w:rPr>
          <w:rFonts w:ascii="Arial" w:hAnsi="Arial" w:cs="Arial"/>
        </w:rPr>
        <w:t> </w:t>
      </w:r>
      <w:r w:rsidRPr="004730BC">
        <w:rPr>
          <w:rFonts w:ascii="Arial" w:hAnsi="Arial" w:cs="Arial"/>
        </w:rPr>
        <w:t>znění pozdějších předpisů.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9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0794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07942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A07942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07942">
        <w:rPr>
          <w:rFonts w:ascii="Arial" w:hAnsi="Arial" w:cs="Arial"/>
        </w:rPr>
        <w:t xml:space="preserve">Odbor </w:t>
      </w:r>
      <w:r w:rsidR="000A646C" w:rsidRPr="00A07942">
        <w:rPr>
          <w:rFonts w:ascii="Arial" w:hAnsi="Arial" w:cs="Arial"/>
        </w:rPr>
        <w:t>fondů Evropské unie v oblasti vnitřních věcí</w:t>
      </w:r>
    </w:p>
    <w:p w:rsidR="00CC75A7" w:rsidRPr="00A07942" w:rsidRDefault="00CC75A7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07942">
        <w:rPr>
          <w:rFonts w:ascii="Arial" w:hAnsi="Arial" w:cs="Arial"/>
        </w:rPr>
        <w:t xml:space="preserve">Pavla Pekárková </w:t>
      </w:r>
    </w:p>
    <w:p w:rsidR="007708C6" w:rsidRPr="00A07942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07942">
        <w:rPr>
          <w:rFonts w:ascii="Arial" w:hAnsi="Arial" w:cs="Arial"/>
        </w:rPr>
        <w:t>tel. +420 974</w:t>
      </w:r>
      <w:r w:rsidR="00CC75A7" w:rsidRPr="00A07942">
        <w:rPr>
          <w:rFonts w:ascii="Arial" w:hAnsi="Arial" w:cs="Arial"/>
        </w:rPr>
        <w:t> 815 070</w:t>
      </w:r>
      <w:r w:rsidRPr="00A07942">
        <w:rPr>
          <w:rFonts w:ascii="Arial" w:hAnsi="Arial" w:cs="Arial"/>
        </w:rPr>
        <w:t xml:space="preserve"> </w:t>
      </w:r>
    </w:p>
    <w:p w:rsidR="00F84D02" w:rsidRPr="00A07942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07942">
        <w:rPr>
          <w:rFonts w:ascii="Arial" w:hAnsi="Arial" w:cs="Arial"/>
        </w:rPr>
        <w:t xml:space="preserve">e-mail: </w:t>
      </w:r>
      <w:hyperlink r:id="rId9" w:history="1">
        <w:r w:rsidR="00CC75A7" w:rsidRPr="00A07942">
          <w:rPr>
            <w:rStyle w:val="Hypertextovodkaz"/>
            <w:rFonts w:ascii="Arial" w:hAnsi="Arial" w:cs="Arial"/>
            <w:color w:val="auto"/>
          </w:rPr>
          <w:t>pavla.pekarkova@mvcr.cz</w:t>
        </w:r>
      </w:hyperlink>
      <w:r w:rsidR="007708C6" w:rsidRPr="00A07942">
        <w:rPr>
          <w:rFonts w:ascii="Arial" w:hAnsi="Arial" w:cs="Arial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A0794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07942">
        <w:rPr>
          <w:rFonts w:ascii="Arial" w:hAnsi="Arial" w:cs="Arial"/>
        </w:rPr>
        <w:t xml:space="preserve">Odbor personální </w:t>
      </w:r>
    </w:p>
    <w:p w:rsidR="00205BF7" w:rsidRPr="00A07942" w:rsidRDefault="000A646C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07942">
        <w:rPr>
          <w:rFonts w:ascii="Arial" w:hAnsi="Arial" w:cs="Arial"/>
        </w:rPr>
        <w:t>Bc. Adéla Němcová</w:t>
      </w:r>
    </w:p>
    <w:p w:rsidR="00205BF7" w:rsidRPr="00A0794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07942">
        <w:rPr>
          <w:rFonts w:ascii="Arial" w:hAnsi="Arial" w:cs="Arial"/>
        </w:rPr>
        <w:t xml:space="preserve">tel. </w:t>
      </w:r>
      <w:r w:rsidR="000A646C" w:rsidRPr="00A07942">
        <w:rPr>
          <w:rFonts w:ascii="Arial" w:hAnsi="Arial" w:cs="Arial"/>
        </w:rPr>
        <w:t>+420</w:t>
      </w:r>
      <w:r w:rsidR="00A07942" w:rsidRPr="00A07942">
        <w:rPr>
          <w:rFonts w:ascii="Arial" w:hAnsi="Arial" w:cs="Arial"/>
        </w:rPr>
        <w:t> </w:t>
      </w:r>
      <w:r w:rsidR="000A646C" w:rsidRPr="00A07942">
        <w:rPr>
          <w:rFonts w:ascii="Arial" w:hAnsi="Arial" w:cs="Arial"/>
        </w:rPr>
        <w:t>974</w:t>
      </w:r>
      <w:r w:rsidR="00A07942" w:rsidRPr="00A07942">
        <w:rPr>
          <w:rFonts w:ascii="Arial" w:hAnsi="Arial" w:cs="Arial"/>
        </w:rPr>
        <w:t> </w:t>
      </w:r>
      <w:r w:rsidR="000A646C" w:rsidRPr="00A07942">
        <w:rPr>
          <w:rFonts w:ascii="Arial" w:hAnsi="Arial" w:cs="Arial"/>
        </w:rPr>
        <w:t>833</w:t>
      </w:r>
      <w:r w:rsidR="00A07942" w:rsidRPr="00A07942">
        <w:rPr>
          <w:rFonts w:ascii="Arial" w:hAnsi="Arial" w:cs="Arial"/>
        </w:rPr>
        <w:t xml:space="preserve"> </w:t>
      </w:r>
      <w:r w:rsidR="000A646C" w:rsidRPr="00A07942">
        <w:rPr>
          <w:rFonts w:ascii="Arial" w:hAnsi="Arial" w:cs="Arial"/>
        </w:rPr>
        <w:t>253</w:t>
      </w:r>
      <w:r w:rsidRPr="00A07942">
        <w:rPr>
          <w:rFonts w:ascii="Arial" w:hAnsi="Arial" w:cs="Arial"/>
        </w:rPr>
        <w:t xml:space="preserve"> </w:t>
      </w:r>
    </w:p>
    <w:p w:rsidR="007B2360" w:rsidRPr="00A0794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07942">
        <w:rPr>
          <w:rFonts w:ascii="Arial" w:hAnsi="Arial" w:cs="Arial"/>
        </w:rPr>
        <w:t xml:space="preserve">e-mail: </w:t>
      </w:r>
      <w:hyperlink r:id="rId10" w:history="1">
        <w:r w:rsidR="00A07942" w:rsidRPr="00A07942">
          <w:rPr>
            <w:rStyle w:val="Hypertextovodkaz"/>
            <w:rFonts w:ascii="Arial" w:hAnsi="Arial" w:cs="Arial"/>
            <w:color w:val="auto"/>
          </w:rPr>
          <w:t>adela.nemcova@mvcr.cz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84D02" w:rsidRPr="00635249" w:rsidRDefault="00B3674E" w:rsidP="00E153FB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  <w:r w:rsidR="00827422"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3A9E" w:rsidRDefault="00793A9E" w:rsidP="00276ED4">
      <w:pPr>
        <w:spacing w:after="0" w:line="240" w:lineRule="auto"/>
      </w:pPr>
      <w:r>
        <w:separator/>
      </w:r>
    </w:p>
  </w:endnote>
  <w:endnote w:type="continuationSeparator" w:id="0">
    <w:p w:rsidR="00793A9E" w:rsidRDefault="00793A9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87B85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3A9E" w:rsidRDefault="00793A9E" w:rsidP="00276ED4">
      <w:pPr>
        <w:spacing w:after="0" w:line="240" w:lineRule="auto"/>
      </w:pPr>
      <w:r>
        <w:separator/>
      </w:r>
    </w:p>
  </w:footnote>
  <w:footnote w:type="continuationSeparator" w:id="0">
    <w:p w:rsidR="00793A9E" w:rsidRDefault="00793A9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>
        <w:rPr>
          <w:rFonts w:ascii="Arial" w:hAnsi="Arial" w:cs="Arial"/>
          <w:sz w:val="18"/>
          <w:szCs w:val="18"/>
        </w:rPr>
        <w:t>12823/2016</w:t>
      </w:r>
      <w:r>
        <w:rPr>
          <w:sz w:val="23"/>
          <w:szCs w:val="23"/>
        </w:rPr>
        <w:t xml:space="preserve"> </w:t>
      </w:r>
      <w:r>
        <w:rPr>
          <w:rFonts w:ascii="Arial" w:hAnsi="Arial" w:cs="Arial"/>
          <w:sz w:val="18"/>
          <w:szCs w:val="18"/>
        </w:rPr>
        <w:t>ze dne 8. srpna 2016, kterým se stanoví Seznam standardizovaných jazykových zkoušek pro účely systému jazykové kvalifikace zaměstnanců ve správních úřadech.</w:t>
      </w:r>
    </w:p>
  </w:footnote>
  <w:footnote w:id="9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46C"/>
    <w:rsid w:val="000A6C67"/>
    <w:rsid w:val="000A76A7"/>
    <w:rsid w:val="000C26B0"/>
    <w:rsid w:val="000C27DE"/>
    <w:rsid w:val="000C38E1"/>
    <w:rsid w:val="000D1D1D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410A"/>
    <w:rsid w:val="002C401B"/>
    <w:rsid w:val="002E2A92"/>
    <w:rsid w:val="002F75D4"/>
    <w:rsid w:val="00301803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76E18"/>
    <w:rsid w:val="00484DB5"/>
    <w:rsid w:val="0048501C"/>
    <w:rsid w:val="004B2025"/>
    <w:rsid w:val="004C03D9"/>
    <w:rsid w:val="004C07B4"/>
    <w:rsid w:val="004C5FB5"/>
    <w:rsid w:val="004D40E1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943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3A9E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806E9"/>
    <w:rsid w:val="00886654"/>
    <w:rsid w:val="00887B85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07942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84716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C75A7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153FB"/>
    <w:rsid w:val="00E35A68"/>
    <w:rsid w:val="00E443A0"/>
    <w:rsid w:val="00E518B7"/>
    <w:rsid w:val="00E60888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415C"/>
    <w:rsid w:val="00FC2718"/>
    <w:rsid w:val="00FC4AE2"/>
    <w:rsid w:val="00FC63F8"/>
    <w:rsid w:val="00FC7A5F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A0794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ela.nem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avla.pekark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442592-BC85-481D-AB53-C4C167EE69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5</Pages>
  <Words>1500</Words>
  <Characters>8850</Characters>
  <Application>Microsoft Office Word</Application>
  <DocSecurity>0</DocSecurity>
  <Lines>73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10330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7</cp:revision>
  <cp:lastPrinted>2018-07-31T04:43:00Z</cp:lastPrinted>
  <dcterms:created xsi:type="dcterms:W3CDTF">2021-01-21T12:55:00Z</dcterms:created>
  <dcterms:modified xsi:type="dcterms:W3CDTF">2021-01-26T10:49:00Z</dcterms:modified>
</cp:coreProperties>
</file>