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99" w:tblpY="-89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D4132" w:rsidTr="004D4132">
        <w:trPr>
          <w:trHeight w:val="464"/>
        </w:trPr>
        <w:tc>
          <w:tcPr>
            <w:tcW w:w="0" w:type="auto"/>
            <w:hideMark/>
          </w:tcPr>
          <w:p w:rsidR="004D4132" w:rsidRDefault="004D4132" w:rsidP="004D413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9E73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MVCRX059E73H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D4132" w:rsidTr="004D4132">
        <w:trPr>
          <w:trHeight w:val="114"/>
        </w:trPr>
        <w:tc>
          <w:tcPr>
            <w:tcW w:w="0" w:type="auto"/>
            <w:hideMark/>
          </w:tcPr>
          <w:p w:rsidR="004D4132" w:rsidRDefault="004D4132" w:rsidP="004D41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9E73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MVCRX059E73H</w:t>
            </w:r>
            <w:r>
              <w:fldChar w:fldCharType="end"/>
            </w:r>
            <w:bookmarkEnd w:id="1"/>
          </w:p>
        </w:tc>
      </w:tr>
      <w:tr w:rsidR="004D4132" w:rsidTr="004D4132">
        <w:trPr>
          <w:trHeight w:val="122"/>
        </w:trPr>
        <w:tc>
          <w:tcPr>
            <w:tcW w:w="0" w:type="auto"/>
            <w:hideMark/>
          </w:tcPr>
          <w:p w:rsidR="004D4132" w:rsidRDefault="004D4132" w:rsidP="004D413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1797A">
        <w:rPr>
          <w:rFonts w:ascii="Arial" w:hAnsi="Arial" w:cs="Arial"/>
          <w:b/>
          <w:sz w:val="24"/>
          <w:szCs w:val="24"/>
        </w:rPr>
        <w:t>rady/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797A">
        <w:rPr>
          <w:rFonts w:ascii="Arial" w:hAnsi="Arial" w:cs="Arial"/>
          <w:b/>
          <w:sz w:val="24"/>
          <w:szCs w:val="24"/>
        </w:rPr>
        <w:t>personální 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A3819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D4132">
        <w:rPr>
          <w:rFonts w:ascii="Arial" w:hAnsi="Arial" w:cs="Arial"/>
        </w:rPr>
        <w:t>Č.j.</w:t>
      </w:r>
      <w:proofErr w:type="gramEnd"/>
      <w:r w:rsidR="00F94ECD" w:rsidRPr="004D4132">
        <w:rPr>
          <w:rFonts w:ascii="Arial" w:hAnsi="Arial" w:cs="Arial"/>
        </w:rPr>
        <w:t>:</w:t>
      </w:r>
      <w:r w:rsidR="00276ED4" w:rsidRPr="004D4132">
        <w:rPr>
          <w:rFonts w:ascii="Arial" w:hAnsi="Arial" w:cs="Arial"/>
        </w:rPr>
        <w:t xml:space="preserve"> </w:t>
      </w:r>
      <w:r w:rsidR="009D16A9" w:rsidRPr="004D4132">
        <w:rPr>
          <w:rFonts w:ascii="Arial" w:hAnsi="Arial" w:cs="Arial"/>
        </w:rPr>
        <w:t>MV-</w:t>
      </w:r>
      <w:r w:rsidR="004D4132" w:rsidRPr="004D4132">
        <w:rPr>
          <w:rFonts w:ascii="Arial" w:hAnsi="Arial" w:cs="Arial"/>
        </w:rPr>
        <w:t>156468</w:t>
      </w:r>
      <w:r w:rsidR="00AB7FFE" w:rsidRPr="004D4132">
        <w:rPr>
          <w:rFonts w:ascii="Arial" w:hAnsi="Arial" w:cs="Arial"/>
        </w:rPr>
        <w:t>-</w:t>
      </w:r>
      <w:r w:rsidR="00F90FFA" w:rsidRPr="004D4132">
        <w:rPr>
          <w:rFonts w:ascii="Arial" w:hAnsi="Arial" w:cs="Arial"/>
        </w:rPr>
        <w:t>2</w:t>
      </w:r>
      <w:r w:rsidR="00B02CD2" w:rsidRPr="004D4132">
        <w:rPr>
          <w:rFonts w:ascii="Arial" w:hAnsi="Arial" w:cs="Arial"/>
        </w:rPr>
        <w:t>/</w:t>
      </w:r>
      <w:r w:rsidRPr="004D4132">
        <w:rPr>
          <w:rFonts w:ascii="Arial" w:hAnsi="Arial" w:cs="Arial"/>
        </w:rPr>
        <w:t>SP-20</w:t>
      </w:r>
      <w:r w:rsidR="00E518B7" w:rsidRPr="004D413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1797A">
        <w:rPr>
          <w:rFonts w:ascii="Arial" w:hAnsi="Arial" w:cs="Arial"/>
        </w:rPr>
        <w:t>8</w:t>
      </w:r>
      <w:r w:rsidR="00A223A6">
        <w:rPr>
          <w:rFonts w:ascii="Arial" w:hAnsi="Arial" w:cs="Arial"/>
        </w:rPr>
        <w:t xml:space="preserve">. </w:t>
      </w:r>
      <w:r w:rsidR="006A3819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A381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1797A">
        <w:rPr>
          <w:rFonts w:ascii="Arial" w:hAnsi="Arial" w:cs="Arial"/>
          <w:b/>
        </w:rPr>
        <w:t>rady/</w:t>
      </w:r>
      <w:r w:rsidR="006A3819" w:rsidRPr="006A3819">
        <w:rPr>
          <w:rFonts w:ascii="Arial" w:hAnsi="Arial" w:cs="Arial"/>
          <w:b/>
        </w:rPr>
        <w:t>ministerského rady</w:t>
      </w:r>
      <w:r w:rsidR="006A3819">
        <w:rPr>
          <w:rFonts w:ascii="Arial" w:hAnsi="Arial" w:cs="Arial"/>
          <w:b/>
        </w:rPr>
        <w:t xml:space="preserve"> </w:t>
      </w:r>
      <w:r w:rsidR="006A3819" w:rsidRPr="006A3819">
        <w:rPr>
          <w:rFonts w:ascii="Arial" w:hAnsi="Arial" w:cs="Arial"/>
          <w:b/>
        </w:rPr>
        <w:t>v od</w:t>
      </w:r>
      <w:r w:rsidR="0061797A">
        <w:rPr>
          <w:rFonts w:ascii="Arial" w:hAnsi="Arial" w:cs="Arial"/>
          <w:b/>
        </w:rPr>
        <w:t>dělení personální práce</w:t>
      </w:r>
      <w:r w:rsidR="006A3819">
        <w:rPr>
          <w:rFonts w:ascii="Arial" w:hAnsi="Arial" w:cs="Arial"/>
          <w:b/>
        </w:rPr>
        <w:t xml:space="preserve">, </w:t>
      </w:r>
      <w:r w:rsidR="006A3819" w:rsidRPr="006A3819">
        <w:rPr>
          <w:rFonts w:ascii="Arial" w:hAnsi="Arial" w:cs="Arial"/>
          <w:b/>
        </w:rPr>
        <w:t>v odboru personálním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1797A">
        <w:rPr>
          <w:rFonts w:ascii="Arial" w:hAnsi="Arial" w:cs="Arial"/>
          <w:b/>
        </w:rPr>
        <w:t>17004008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1797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1797A" w:rsidRDefault="0061797A" w:rsidP="0061797A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18. Pracovněprávní vztahy</w:t>
      </w:r>
    </w:p>
    <w:p w:rsidR="0062486E" w:rsidRDefault="006A381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EB3537" w:rsidRPr="00635249">
        <w:rPr>
          <w:rFonts w:ascii="Arial" w:hAnsi="Arial" w:cs="Arial"/>
          <w:i/>
        </w:rPr>
        <w:t xml:space="preserve">. </w:t>
      </w:r>
      <w:r w:rsidRPr="006A3819"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A3819">
        <w:rPr>
          <w:rFonts w:ascii="Arial" w:hAnsi="Arial" w:cs="Arial"/>
          <w:b/>
        </w:rPr>
        <w:t>prosinec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1797A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1797A" w:rsidRPr="0061797A">
        <w:rPr>
          <w:rFonts w:ascii="Arial" w:hAnsi="Arial" w:cs="Arial"/>
        </w:rPr>
        <w:t>výkon personální práce ve</w:t>
      </w:r>
      <w:r w:rsidR="0061797A">
        <w:rPr>
          <w:rFonts w:ascii="Arial" w:hAnsi="Arial" w:cs="Arial"/>
        </w:rPr>
        <w:t> </w:t>
      </w:r>
      <w:r w:rsidR="0061797A" w:rsidRPr="0061797A">
        <w:rPr>
          <w:rFonts w:ascii="Arial" w:hAnsi="Arial" w:cs="Arial"/>
        </w:rPr>
        <w:t>věcech pracovního poměru zaměstnanců a ve věcech služebního poměru státních zaměstnanců; příprava podkladů pro úkony státního tajemníka vyplývající z jeho pravomoci a</w:t>
      </w:r>
      <w:r w:rsidR="0061797A">
        <w:rPr>
          <w:rFonts w:ascii="Arial" w:hAnsi="Arial" w:cs="Arial"/>
        </w:rPr>
        <w:t> </w:t>
      </w:r>
      <w:r w:rsidR="0061797A" w:rsidRPr="0061797A">
        <w:rPr>
          <w:rFonts w:ascii="Arial" w:hAnsi="Arial" w:cs="Arial"/>
        </w:rPr>
        <w:t>odpovědnosti služebního orgánu a osoby zmocněné jednat vůči zaměstnancům v pracovním poměru v Ministerstvu vnitra (dále jen „ministerstvo“) jménem zaměstnavatele v</w:t>
      </w:r>
      <w:r w:rsidR="0061797A">
        <w:rPr>
          <w:rFonts w:ascii="Arial" w:hAnsi="Arial" w:cs="Arial"/>
        </w:rPr>
        <w:t> </w:t>
      </w:r>
      <w:r w:rsidR="0061797A" w:rsidRPr="0061797A">
        <w:rPr>
          <w:rFonts w:ascii="Arial" w:hAnsi="Arial" w:cs="Arial"/>
        </w:rPr>
        <w:t>pracovněprávních vztazích; práce v Ekonomickém informačním systému (EKIS HR), v němž je prováděno zavádění, změna a kontrola personálních údajů; odpovědnost za věcnou a</w:t>
      </w:r>
      <w:r w:rsidR="0061797A">
        <w:rPr>
          <w:rFonts w:ascii="Arial" w:hAnsi="Arial" w:cs="Arial"/>
        </w:rPr>
        <w:t> </w:t>
      </w:r>
      <w:r w:rsidR="0061797A" w:rsidRPr="0061797A">
        <w:rPr>
          <w:rFonts w:ascii="Arial" w:hAnsi="Arial" w:cs="Arial"/>
        </w:rPr>
        <w:t>odbornou správnost právních aktů, které jsou připravovány pro vedoucí zaměstnance s</w:t>
      </w:r>
      <w:r w:rsidR="0061797A">
        <w:rPr>
          <w:rFonts w:ascii="Arial" w:hAnsi="Arial" w:cs="Arial"/>
        </w:rPr>
        <w:t> </w:t>
      </w:r>
      <w:r w:rsidR="0061797A" w:rsidRPr="0061797A">
        <w:rPr>
          <w:rFonts w:ascii="Arial" w:hAnsi="Arial" w:cs="Arial"/>
        </w:rPr>
        <w:t xml:space="preserve">personální pravomocí; odpovědnost za věcnou a odbornou správnost při zavádění a změně </w:t>
      </w:r>
      <w:r w:rsidR="0061797A" w:rsidRPr="0061797A">
        <w:rPr>
          <w:rFonts w:ascii="Arial" w:hAnsi="Arial" w:cs="Arial"/>
        </w:rPr>
        <w:lastRenderedPageBreak/>
        <w:t>personálních údajů v EKIS HR; zpracovávání osobních údajů v personální oblasti v působnosti oddělení personální práce odboru personálního; zpracovávání agendy v systému spisové služby; odpovědnost za zajištění komplexního výkonu personální agendy pro všechny útvary ministerstva</w:t>
      </w:r>
      <w:r w:rsidR="0061797A">
        <w:rPr>
          <w:rFonts w:ascii="Arial" w:hAnsi="Arial" w:cs="Arial"/>
        </w:rPr>
        <w:t>.</w:t>
      </w:r>
      <w:r w:rsidR="006A381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1797A">
        <w:rPr>
          <w:rFonts w:ascii="Arial" w:hAnsi="Arial" w:cs="Arial"/>
          <w:b/>
        </w:rPr>
        <w:t>29</w:t>
      </w:r>
      <w:r w:rsidR="00A223A6">
        <w:rPr>
          <w:rFonts w:ascii="Arial" w:hAnsi="Arial" w:cs="Arial"/>
          <w:b/>
        </w:rPr>
        <w:t xml:space="preserve">. </w:t>
      </w:r>
      <w:r w:rsidR="006A3819">
        <w:rPr>
          <w:rFonts w:ascii="Arial" w:hAnsi="Arial" w:cs="Arial"/>
          <w:b/>
        </w:rPr>
        <w:t>října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61797A" w:rsidRPr="0061797A">
        <w:rPr>
          <w:rFonts w:ascii="Arial" w:hAnsi="Arial" w:cs="Arial"/>
          <w:b/>
        </w:rPr>
        <w:t>rady/ministerského rady v oddělení personální práce, v odboru personálním, ID</w:t>
      </w:r>
      <w:r w:rsidR="0061797A">
        <w:rPr>
          <w:rFonts w:ascii="Arial" w:hAnsi="Arial" w:cs="Arial"/>
          <w:b/>
        </w:rPr>
        <w:t> </w:t>
      </w:r>
      <w:r w:rsidR="0061797A" w:rsidRPr="0061797A">
        <w:rPr>
          <w:rFonts w:ascii="Arial" w:hAnsi="Arial" w:cs="Arial"/>
          <w:b/>
        </w:rPr>
        <w:t>17004008</w:t>
      </w:r>
      <w:r w:rsidR="0042482E" w:rsidRPr="00EA75F0">
        <w:rPr>
          <w:rFonts w:ascii="Arial" w:hAnsi="Arial" w:cs="Arial"/>
          <w:b/>
        </w:rPr>
        <w:t>,</w:t>
      </w:r>
      <w:r w:rsidR="006A3819">
        <w:rPr>
          <w:rFonts w:ascii="Arial" w:hAnsi="Arial" w:cs="Arial"/>
          <w:b/>
        </w:rPr>
        <w:t xml:space="preserve"> </w:t>
      </w:r>
      <w:proofErr w:type="gramStart"/>
      <w:r w:rsidR="00312A72" w:rsidRPr="00F90FFA">
        <w:rPr>
          <w:rFonts w:ascii="Arial" w:hAnsi="Arial" w:cs="Arial"/>
          <w:b/>
        </w:rPr>
        <w:t>č.j.</w:t>
      </w:r>
      <w:proofErr w:type="gramEnd"/>
      <w:r w:rsidR="00312A72" w:rsidRPr="00F90FFA">
        <w:rPr>
          <w:rFonts w:ascii="Arial" w:hAnsi="Arial" w:cs="Arial"/>
          <w:b/>
        </w:rPr>
        <w:t xml:space="preserve">: </w:t>
      </w:r>
      <w:r w:rsidR="00F90FFA" w:rsidRPr="004D4132">
        <w:rPr>
          <w:rFonts w:ascii="Arial" w:hAnsi="Arial" w:cs="Arial"/>
          <w:b/>
        </w:rPr>
        <w:t>MV-15</w:t>
      </w:r>
      <w:r w:rsidR="004D4132" w:rsidRPr="004D4132">
        <w:rPr>
          <w:rFonts w:ascii="Arial" w:hAnsi="Arial" w:cs="Arial"/>
          <w:b/>
        </w:rPr>
        <w:t>6468</w:t>
      </w:r>
      <w:r w:rsidR="00F90FFA" w:rsidRPr="004D4132">
        <w:rPr>
          <w:rFonts w:ascii="Arial" w:hAnsi="Arial" w:cs="Arial"/>
          <w:b/>
        </w:rPr>
        <w:t>-2/SP-2020</w:t>
      </w:r>
      <w:bookmarkStart w:id="2" w:name="_GoBack"/>
      <w:bookmarkEnd w:id="2"/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6A3819" w:rsidRPr="00980A06" w:rsidRDefault="00D91198" w:rsidP="006A381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</w:t>
      </w:r>
      <w:r w:rsidRPr="0039625B">
        <w:rPr>
          <w:rFonts w:ascii="Arial" w:hAnsi="Arial" w:cs="Arial"/>
          <w:color w:val="000000" w:themeColor="text1"/>
        </w:rPr>
        <w:lastRenderedPageBreak/>
        <w:t>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61797A">
        <w:rPr>
          <w:rFonts w:ascii="Arial" w:hAnsi="Arial" w:cs="Arial"/>
          <w:color w:val="000000" w:themeColor="text1"/>
        </w:rPr>
        <w:t xml:space="preserve"> bakalářském nebo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Pr="006A3819" w:rsidRDefault="008278D5" w:rsidP="006A381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A3819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</w:t>
      </w:r>
      <w:r w:rsidR="00A42F34">
        <w:rPr>
          <w:rFonts w:ascii="Arial" w:hAnsi="Arial" w:cs="Arial"/>
          <w:color w:val="000000" w:themeColor="text1"/>
        </w:rPr>
        <w:t>ersonální</w:t>
      </w:r>
    </w:p>
    <w:p w:rsidR="0061797A" w:rsidRDefault="0061797A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797A">
        <w:rPr>
          <w:rFonts w:ascii="Arial" w:hAnsi="Arial" w:cs="Arial"/>
          <w:color w:val="000000" w:themeColor="text1"/>
        </w:rPr>
        <w:t>Ing. Bc. Lucie Z</w:t>
      </w:r>
      <w:r>
        <w:rPr>
          <w:rFonts w:ascii="Arial" w:hAnsi="Arial" w:cs="Arial"/>
          <w:color w:val="000000" w:themeColor="text1"/>
        </w:rPr>
        <w:t>áchulová</w:t>
      </w:r>
      <w:r w:rsidRPr="0061797A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A42F34" w:rsidRPr="00A42F34">
        <w:rPr>
          <w:rFonts w:ascii="Arial" w:hAnsi="Arial" w:cs="Arial"/>
          <w:color w:val="000000" w:themeColor="text1"/>
        </w:rPr>
        <w:t xml:space="preserve">974 </w:t>
      </w:r>
      <w:r w:rsidR="0061797A" w:rsidRPr="0061797A">
        <w:rPr>
          <w:rFonts w:ascii="Arial" w:hAnsi="Arial" w:cs="Arial"/>
          <w:color w:val="000000" w:themeColor="text1"/>
        </w:rPr>
        <w:t>832 751</w:t>
      </w:r>
    </w:p>
    <w:p w:rsidR="00DC4A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e-mail:</w:t>
      </w:r>
      <w:r w:rsidR="0061797A" w:rsidRPr="0061797A">
        <w:rPr>
          <w:rFonts w:ascii="Segoe UI" w:hAnsi="Segoe UI" w:cs="Segoe UI"/>
          <w:color w:val="333333"/>
          <w:sz w:val="21"/>
          <w:szCs w:val="21"/>
        </w:rPr>
        <w:t xml:space="preserve"> </w:t>
      </w:r>
      <w:hyperlink r:id="rId9" w:tooltip="SE lucie.zachulova@mvcr.cz" w:history="1">
        <w:r w:rsidR="0061797A" w:rsidRPr="0061797A">
          <w:rPr>
            <w:rStyle w:val="Hypertextovodkaz"/>
            <w:rFonts w:ascii="Arial" w:hAnsi="Arial" w:cs="Arial"/>
          </w:rPr>
          <w:t>lucie.zachulova@mvcr.cz</w:t>
        </w:r>
      </w:hyperlink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A3819" w:rsidRPr="00205BF7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6A3819" w:rsidRDefault="006A3819" w:rsidP="006A381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B457A" w:rsidRDefault="001B457A" w:rsidP="001B457A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1B457A" w:rsidRDefault="001B457A" w:rsidP="001B457A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státní tajemník v Ministerstvu vnitra</w:t>
      </w:r>
    </w:p>
    <w:p w:rsidR="00EB5034" w:rsidRDefault="00EB5034" w:rsidP="001B457A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E03" w:rsidRDefault="00253E03" w:rsidP="00276ED4">
      <w:pPr>
        <w:spacing w:after="0" w:line="240" w:lineRule="auto"/>
      </w:pPr>
      <w:r>
        <w:separator/>
      </w:r>
    </w:p>
  </w:endnote>
  <w:endnote w:type="continuationSeparator" w:id="0">
    <w:p w:rsidR="00253E03" w:rsidRDefault="00253E0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413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E03" w:rsidRDefault="00253E03" w:rsidP="00276ED4">
      <w:pPr>
        <w:spacing w:after="0" w:line="240" w:lineRule="auto"/>
      </w:pPr>
      <w:r>
        <w:separator/>
      </w:r>
    </w:p>
  </w:footnote>
  <w:footnote w:type="continuationSeparator" w:id="0">
    <w:p w:rsidR="00253E03" w:rsidRDefault="00253E0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457A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53E03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54C5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4132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12"/>
    <w:rsid w:val="006030B1"/>
    <w:rsid w:val="006060F0"/>
    <w:rsid w:val="006132AC"/>
    <w:rsid w:val="00615762"/>
    <w:rsid w:val="0061716D"/>
    <w:rsid w:val="0061797A"/>
    <w:rsid w:val="0062486E"/>
    <w:rsid w:val="00633A77"/>
    <w:rsid w:val="00635249"/>
    <w:rsid w:val="00635CA7"/>
    <w:rsid w:val="00636D3D"/>
    <w:rsid w:val="0064419A"/>
    <w:rsid w:val="006A381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1E8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2F34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499C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05B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0FFA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4978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e.zach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061A2-F75B-470A-9952-ED2A1F706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1020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10</cp:revision>
  <cp:lastPrinted>2018-07-31T04:43:00Z</cp:lastPrinted>
  <dcterms:created xsi:type="dcterms:W3CDTF">2019-12-21T19:03:00Z</dcterms:created>
  <dcterms:modified xsi:type="dcterms:W3CDTF">2020-10-06T10:45:00Z</dcterms:modified>
</cp:coreProperties>
</file>