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518B7" w:rsidRPr="007E1E0D" w:rsidTr="00F719B8">
              <w:trPr>
                <w:trHeight w:val="464"/>
              </w:trPr>
              <w:tc>
                <w:tcPr>
                  <w:tcW w:w="0" w:type="auto"/>
                </w:tcPr>
                <w:p w:rsidR="00E518B7" w:rsidRPr="007E1E0D" w:rsidRDefault="00E518B7" w:rsidP="00E518B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4NW5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MVCRX04X4NW5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518B7" w:rsidRPr="007E1E0D" w:rsidTr="00F719B8">
              <w:trPr>
                <w:trHeight w:val="114"/>
              </w:trPr>
              <w:tc>
                <w:tcPr>
                  <w:tcW w:w="0" w:type="auto"/>
                </w:tcPr>
                <w:p w:rsidR="00E518B7" w:rsidRPr="007E1E0D" w:rsidRDefault="00E518B7" w:rsidP="00E518B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4NW5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MVCRX04X4NW5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518B7" w:rsidRPr="007E1E0D" w:rsidTr="00F719B8">
              <w:trPr>
                <w:trHeight w:val="122"/>
              </w:trPr>
              <w:tc>
                <w:tcPr>
                  <w:tcW w:w="0" w:type="auto"/>
                </w:tcPr>
                <w:p w:rsidR="00E518B7" w:rsidRPr="007E1E0D" w:rsidRDefault="00E518B7" w:rsidP="00E518B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427CE" w:rsidTr="00E518B7">
        <w:trPr>
          <w:trHeight w:val="114"/>
        </w:trPr>
        <w:tc>
          <w:tcPr>
            <w:tcW w:w="0" w:type="auto"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7CE" w:rsidTr="00E518B7">
        <w:trPr>
          <w:trHeight w:val="122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</w:t>
      </w:r>
      <w:bookmarkStart w:id="2" w:name="_GoBack"/>
      <w:bookmarkEnd w:id="2"/>
      <w:r w:rsidRPr="00FC73C0">
        <w:rPr>
          <w:rFonts w:ascii="Arial" w:hAnsi="Arial" w:cs="Arial"/>
          <w:b/>
          <w:sz w:val="24"/>
          <w:szCs w:val="24"/>
        </w:rPr>
        <w:t>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36D3D">
        <w:rPr>
          <w:rFonts w:ascii="Arial" w:hAnsi="Arial" w:cs="Arial"/>
          <w:b/>
          <w:sz w:val="24"/>
          <w:szCs w:val="24"/>
        </w:rPr>
        <w:t>právního zastoupení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7559A">
        <w:rPr>
          <w:rFonts w:ascii="Arial" w:hAnsi="Arial" w:cs="Arial"/>
          <w:b/>
          <w:sz w:val="24"/>
          <w:szCs w:val="24"/>
        </w:rPr>
        <w:t>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E518B7">
        <w:rPr>
          <w:rFonts w:ascii="Arial" w:hAnsi="Arial" w:cs="Arial"/>
        </w:rPr>
        <w:t>MV-</w:t>
      </w:r>
      <w:r w:rsidR="00E518B7" w:rsidRPr="00E518B7">
        <w:rPr>
          <w:rFonts w:ascii="Arial" w:hAnsi="Arial" w:cs="Arial"/>
        </w:rPr>
        <w:t>41863</w:t>
      </w:r>
      <w:r w:rsidR="00AB7FFE" w:rsidRPr="00E518B7">
        <w:rPr>
          <w:rFonts w:ascii="Arial" w:hAnsi="Arial" w:cs="Arial"/>
        </w:rPr>
        <w:t>-</w:t>
      </w:r>
      <w:r w:rsidR="00635249" w:rsidRPr="00E518B7">
        <w:rPr>
          <w:rFonts w:ascii="Arial" w:hAnsi="Arial" w:cs="Arial"/>
        </w:rPr>
        <w:t>3</w:t>
      </w:r>
      <w:r w:rsidR="00B02CD2" w:rsidRPr="00E518B7">
        <w:rPr>
          <w:rFonts w:ascii="Arial" w:hAnsi="Arial" w:cs="Arial"/>
        </w:rPr>
        <w:t>/</w:t>
      </w:r>
      <w:r w:rsidRPr="00E518B7">
        <w:rPr>
          <w:rFonts w:ascii="Arial" w:hAnsi="Arial" w:cs="Arial"/>
        </w:rPr>
        <w:t>SP-20</w:t>
      </w:r>
      <w:r w:rsidR="00E518B7" w:rsidRPr="00E518B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223A6">
        <w:rPr>
          <w:rFonts w:ascii="Arial" w:hAnsi="Arial" w:cs="Arial"/>
        </w:rPr>
        <w:t>5. března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36D3D">
        <w:rPr>
          <w:rFonts w:ascii="Arial" w:hAnsi="Arial" w:cs="Arial"/>
          <w:b/>
        </w:rPr>
        <w:t>právního zastoupení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27559A">
        <w:rPr>
          <w:rFonts w:ascii="Arial" w:hAnsi="Arial" w:cs="Arial"/>
          <w:b/>
        </w:rPr>
        <w:t>právním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36D3D">
        <w:rPr>
          <w:rFonts w:ascii="Arial" w:hAnsi="Arial" w:cs="Arial"/>
          <w:b/>
        </w:rPr>
        <w:t>17004738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223A6">
        <w:rPr>
          <w:rFonts w:ascii="Arial" w:hAnsi="Arial" w:cs="Arial"/>
          <w:b/>
        </w:rPr>
        <w:t>červen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7559A">
        <w:rPr>
          <w:rFonts w:ascii="Arial" w:hAnsi="Arial" w:cs="Arial"/>
        </w:rPr>
        <w:t>mimosoudní řešení náhrad škod dle zákona č. 82/1998 Sb., 273/2008 Sb., 89/2012 Sb., jednání v řízení před soudy za ČR-MV, MV, PČR dle zákona č. 99/1963 Sb., 150/2002 Sb., 182/1993 Sb., posuzování smluv, materiálu předkládaného pro jednání vlády, vypracování právních stanovisek, právní posuzování a vyřizování dotazů, žádostí a dalších podání fyzických a právnických osob.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Místo je vhodné i pro absolventy.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je vhodné </w:t>
      </w:r>
      <w:r w:rsidR="0027559A">
        <w:rPr>
          <w:rFonts w:ascii="Arial" w:hAnsi="Arial" w:cs="Arial"/>
        </w:rPr>
        <w:br/>
      </w:r>
      <w:r w:rsidR="00E443A0">
        <w:rPr>
          <w:rFonts w:ascii="Arial" w:hAnsi="Arial" w:cs="Arial"/>
        </w:rPr>
        <w:t>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223A6">
        <w:rPr>
          <w:rFonts w:ascii="Arial" w:hAnsi="Arial" w:cs="Arial"/>
          <w:b/>
        </w:rPr>
        <w:t>3. dubna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36D3D">
        <w:rPr>
          <w:rFonts w:ascii="Arial" w:hAnsi="Arial" w:cs="Arial"/>
          <w:b/>
        </w:rPr>
        <w:t>právního zastoupení,</w:t>
      </w:r>
      <w:r w:rsidR="003F070B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v odboru </w:t>
      </w:r>
      <w:r w:rsidR="0027559A">
        <w:rPr>
          <w:rFonts w:ascii="Arial" w:hAnsi="Arial" w:cs="Arial"/>
          <w:b/>
        </w:rPr>
        <w:t>právním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636D3D">
        <w:rPr>
          <w:rFonts w:ascii="Arial" w:hAnsi="Arial" w:cs="Arial"/>
          <w:b/>
        </w:rPr>
        <w:t>17004738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8427CE">
        <w:rPr>
          <w:rFonts w:ascii="Arial" w:hAnsi="Arial" w:cs="Arial"/>
          <w:b/>
        </w:rPr>
        <w:br/>
      </w:r>
      <w:proofErr w:type="gramStart"/>
      <w:r w:rsidR="00312A72" w:rsidRPr="00EA75F0">
        <w:rPr>
          <w:rFonts w:ascii="Arial" w:hAnsi="Arial" w:cs="Arial"/>
          <w:b/>
        </w:rPr>
        <w:t>č.j</w:t>
      </w:r>
      <w:r w:rsidR="00312A72" w:rsidRPr="008427CE">
        <w:rPr>
          <w:rFonts w:ascii="Arial" w:hAnsi="Arial" w:cs="Arial"/>
          <w:b/>
        </w:rPr>
        <w:t>.</w:t>
      </w:r>
      <w:proofErr w:type="gramEnd"/>
      <w:r w:rsidR="00312A72" w:rsidRPr="008427CE">
        <w:rPr>
          <w:rFonts w:ascii="Arial" w:hAnsi="Arial" w:cs="Arial"/>
          <w:b/>
        </w:rPr>
        <w:t xml:space="preserve">: </w:t>
      </w:r>
      <w:r w:rsidR="00E518B7" w:rsidRPr="00E518B7">
        <w:rPr>
          <w:rFonts w:ascii="Arial" w:hAnsi="Arial" w:cs="Arial"/>
          <w:b/>
        </w:rPr>
        <w:t>MV-41863-3/SP-2020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</w:t>
      </w:r>
      <w:r w:rsidR="0027559A">
        <w:rPr>
          <w:rFonts w:ascii="Arial" w:hAnsi="Arial" w:cs="Arial"/>
        </w:rPr>
        <w:t>níka v Ministerstvu vnitra č. 3</w:t>
      </w:r>
      <w:r w:rsidR="00A223A6"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>se stanoví požadavky na 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Pr="00B3266F">
        <w:rPr>
          <w:rFonts w:ascii="Arial" w:hAnsi="Arial" w:cs="Arial"/>
          <w:color w:val="000000" w:themeColor="text1"/>
        </w:rPr>
        <w:t>, kterým</w:t>
      </w:r>
      <w:r w:rsidR="00DC4A94">
        <w:rPr>
          <w:rFonts w:ascii="Arial" w:hAnsi="Arial" w:cs="Arial"/>
          <w:color w:val="000000" w:themeColor="text1"/>
        </w:rPr>
        <w:t>i jsou:</w:t>
      </w:r>
    </w:p>
    <w:p w:rsidR="003F070B" w:rsidRPr="00A24D0A" w:rsidRDefault="003F070B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4A94">
        <w:rPr>
          <w:rFonts w:ascii="Arial" w:hAnsi="Arial" w:cs="Arial"/>
        </w:rPr>
        <w:lastRenderedPageBreak/>
        <w:t xml:space="preserve">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A223A6">
        <w:rPr>
          <w:rFonts w:ascii="Arial" w:hAnsi="Arial" w:cs="Arial"/>
        </w:rPr>
        <w:t>39</w:t>
      </w:r>
      <w:r w:rsidRPr="00DC4A94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Pr="00DC4A94">
        <w:rPr>
          <w:rFonts w:ascii="Arial" w:hAnsi="Arial" w:cs="Arial"/>
        </w:rPr>
        <w:t>v souladu se zákonem č. 412/2005 Sb., o</w:t>
      </w:r>
      <w:r>
        <w:rPr>
          <w:rFonts w:ascii="Arial" w:hAnsi="Arial" w:cs="Arial"/>
        </w:rPr>
        <w:t xml:space="preserve"> ochraně utajovaných informací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právní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36D3D">
        <w:rPr>
          <w:rFonts w:ascii="Arial" w:hAnsi="Arial" w:cs="Arial"/>
          <w:color w:val="000000" w:themeColor="text1"/>
        </w:rPr>
        <w:t xml:space="preserve">Rostislav </w:t>
      </w:r>
      <w:proofErr w:type="spellStart"/>
      <w:r w:rsidR="00636D3D">
        <w:rPr>
          <w:rFonts w:ascii="Arial" w:hAnsi="Arial" w:cs="Arial"/>
          <w:color w:val="000000" w:themeColor="text1"/>
        </w:rPr>
        <w:t>Pulkrab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36D3D">
        <w:rPr>
          <w:rFonts w:ascii="Arial" w:hAnsi="Arial" w:cs="Arial"/>
          <w:color w:val="000000" w:themeColor="text1"/>
        </w:rPr>
        <w:t> 816 754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36D3D" w:rsidRPr="00E2062F">
          <w:rPr>
            <w:rStyle w:val="Hypertextovodkaz"/>
            <w:rFonts w:ascii="Arial" w:hAnsi="Arial" w:cs="Arial"/>
          </w:rPr>
          <w:t>rostislav.pulkrab@mvcr.cz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C4A9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C4A94" w:rsidRPr="00BE2356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E86" w:rsidRDefault="00085E86" w:rsidP="00276ED4">
      <w:pPr>
        <w:spacing w:after="0" w:line="240" w:lineRule="auto"/>
      </w:pPr>
      <w:r>
        <w:separator/>
      </w:r>
    </w:p>
  </w:endnote>
  <w:endnote w:type="continuationSeparator" w:id="0">
    <w:p w:rsidR="00085E86" w:rsidRDefault="00085E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18B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E86" w:rsidRDefault="00085E86" w:rsidP="00276ED4">
      <w:pPr>
        <w:spacing w:after="0" w:line="240" w:lineRule="auto"/>
      </w:pPr>
      <w:r>
        <w:separator/>
      </w:r>
    </w:p>
  </w:footnote>
  <w:footnote w:type="continuationSeparator" w:id="0">
    <w:p w:rsidR="00085E86" w:rsidRDefault="00085E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0E2E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stislav.pulkrab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0B433-F877-478F-83FC-765276FB4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1176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</cp:revision>
  <cp:lastPrinted>2018-07-31T04:43:00Z</cp:lastPrinted>
  <dcterms:created xsi:type="dcterms:W3CDTF">2019-12-21T19:03:00Z</dcterms:created>
  <dcterms:modified xsi:type="dcterms:W3CDTF">2020-03-03T09:34:00Z</dcterms:modified>
</cp:coreProperties>
</file>