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BE1AD2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E1AD2" w:rsidTr="00BE1AD2">
        <w:trPr>
          <w:trHeight w:val="464"/>
        </w:trPr>
        <w:tc>
          <w:tcPr>
            <w:tcW w:w="0" w:type="auto"/>
            <w:hideMark/>
          </w:tcPr>
          <w:p w:rsidR="00BE1AD2" w:rsidRDefault="00BE1AD2" w:rsidP="00BE1AD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U9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MVCRX04SYU9I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E1AD2" w:rsidTr="00BE1AD2">
        <w:trPr>
          <w:trHeight w:val="114"/>
        </w:trPr>
        <w:tc>
          <w:tcPr>
            <w:tcW w:w="0" w:type="auto"/>
            <w:hideMark/>
          </w:tcPr>
          <w:p w:rsidR="00BE1AD2" w:rsidRDefault="00BE1AD2" w:rsidP="00BE1AD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U9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MVCRX04SYU9I</w:t>
            </w:r>
            <w:r>
              <w:fldChar w:fldCharType="end"/>
            </w:r>
            <w:bookmarkEnd w:id="1"/>
          </w:p>
        </w:tc>
      </w:tr>
      <w:tr w:rsidR="00BE1AD2" w:rsidTr="00BE1AD2">
        <w:trPr>
          <w:trHeight w:val="122"/>
        </w:trPr>
        <w:tc>
          <w:tcPr>
            <w:tcW w:w="0" w:type="auto"/>
            <w:hideMark/>
          </w:tcPr>
          <w:p w:rsidR="00BE1AD2" w:rsidRDefault="00BE1AD2" w:rsidP="00BE1AD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BE1AD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7559A">
        <w:rPr>
          <w:rFonts w:ascii="Arial" w:hAnsi="Arial" w:cs="Arial"/>
          <w:b/>
          <w:sz w:val="24"/>
          <w:szCs w:val="24"/>
        </w:rPr>
        <w:t>odškodňování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559A">
        <w:rPr>
          <w:rFonts w:ascii="Arial" w:hAnsi="Arial" w:cs="Arial"/>
          <w:b/>
          <w:sz w:val="24"/>
          <w:szCs w:val="24"/>
        </w:rPr>
        <w:t>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BE1AD2">
        <w:rPr>
          <w:rFonts w:ascii="Arial" w:hAnsi="Arial" w:cs="Arial"/>
        </w:rPr>
        <w:t>MV-</w:t>
      </w:r>
      <w:r w:rsidR="00BE1AD2" w:rsidRPr="00BE1AD2">
        <w:rPr>
          <w:rFonts w:ascii="Arial" w:hAnsi="Arial" w:cs="Arial"/>
        </w:rPr>
        <w:t>185824</w:t>
      </w:r>
      <w:r w:rsidR="00AB7FFE" w:rsidRPr="00BE1AD2">
        <w:rPr>
          <w:rFonts w:ascii="Arial" w:hAnsi="Arial" w:cs="Arial"/>
        </w:rPr>
        <w:t>-</w:t>
      </w:r>
      <w:r w:rsidR="00635249" w:rsidRPr="00BE1AD2">
        <w:rPr>
          <w:rFonts w:ascii="Arial" w:hAnsi="Arial" w:cs="Arial"/>
        </w:rPr>
        <w:t>3</w:t>
      </w:r>
      <w:r w:rsidR="00B02CD2" w:rsidRPr="00BE1AD2">
        <w:rPr>
          <w:rFonts w:ascii="Arial" w:hAnsi="Arial" w:cs="Arial"/>
        </w:rPr>
        <w:t>/</w:t>
      </w:r>
      <w:r w:rsidRPr="00BE1AD2">
        <w:rPr>
          <w:rFonts w:ascii="Arial" w:hAnsi="Arial" w:cs="Arial"/>
        </w:rPr>
        <w:t>SP-201</w:t>
      </w:r>
      <w:r w:rsidR="00B3674E" w:rsidRPr="00BE1AD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7559A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27559A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7559A">
        <w:rPr>
          <w:rFonts w:ascii="Arial" w:hAnsi="Arial" w:cs="Arial"/>
          <w:b/>
        </w:rPr>
        <w:t>odškodňování, v odboru</w:t>
      </w:r>
      <w:r w:rsidR="00F45FC8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právním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17004744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7559A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7559A">
        <w:rPr>
          <w:rFonts w:ascii="Arial" w:hAnsi="Arial" w:cs="Arial"/>
        </w:rPr>
        <w:t>mimosoudní řešení náhrad škod dle zákona č. 82/1998 Sb., 273/2008 Sb., 89/2012 Sb., jednání v řízení před soudy za ČR-MV, MV, PČR dle zákona č. 99/1963 Sb., 150/2002 Sb., 182/1993 Sb., posuzování smluv, materiálu předkládaného pro jednání vlády, vypracování právních stanovisek, právní posuzování a vyřizování dotazů, žádostí a dalších podání fyzických a právnických osob.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Místo je vhodné i pro absolventy.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je vhodné </w:t>
      </w:r>
      <w:r w:rsidR="0027559A">
        <w:rPr>
          <w:rFonts w:ascii="Arial" w:hAnsi="Arial" w:cs="Arial"/>
        </w:rPr>
        <w:br/>
      </w:r>
      <w:r w:rsidR="00E443A0">
        <w:rPr>
          <w:rFonts w:ascii="Arial" w:hAnsi="Arial" w:cs="Arial"/>
        </w:rPr>
        <w:t>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>o přijetí do služebního poměru a zařazení na služební míst</w:t>
      </w:r>
      <w:bookmarkStart w:id="2" w:name="_GoBack"/>
      <w:bookmarkEnd w:id="2"/>
      <w:r w:rsidR="003059FD" w:rsidRPr="00635249">
        <w:rPr>
          <w:rFonts w:ascii="Arial" w:eastAsia="Times New Roman" w:hAnsi="Arial" w:cs="Arial"/>
          <w:lang w:eastAsia="cs-CZ"/>
        </w:rPr>
        <w:t xml:space="preserve">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27559A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E1AD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27559A">
        <w:rPr>
          <w:rFonts w:ascii="Arial" w:hAnsi="Arial" w:cs="Arial"/>
          <w:b/>
        </w:rPr>
        <w:t>odškodňování</w:t>
      </w:r>
      <w:r w:rsidR="00935786">
        <w:rPr>
          <w:rFonts w:ascii="Arial" w:hAnsi="Arial" w:cs="Arial"/>
          <w:b/>
        </w:rPr>
        <w:t>,</w:t>
      </w:r>
      <w:r w:rsidR="003F070B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v odboru </w:t>
      </w:r>
      <w:r w:rsidR="0027559A">
        <w:rPr>
          <w:rFonts w:ascii="Arial" w:hAnsi="Arial" w:cs="Arial"/>
          <w:b/>
        </w:rPr>
        <w:t>právním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27559A">
        <w:rPr>
          <w:rFonts w:ascii="Arial" w:hAnsi="Arial" w:cs="Arial"/>
          <w:b/>
        </w:rPr>
        <w:t>17004744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BE1AD2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BE1AD2">
        <w:rPr>
          <w:rFonts w:ascii="Arial" w:hAnsi="Arial" w:cs="Arial"/>
          <w:b/>
        </w:rPr>
        <w:t>MV-</w:t>
      </w:r>
      <w:r w:rsidR="00BE1AD2" w:rsidRPr="00BE1AD2">
        <w:rPr>
          <w:rFonts w:ascii="Arial" w:hAnsi="Arial" w:cs="Arial"/>
          <w:b/>
        </w:rPr>
        <w:t>185824</w:t>
      </w:r>
      <w:r w:rsidR="009D448E" w:rsidRPr="00BE1AD2">
        <w:rPr>
          <w:rFonts w:ascii="Arial" w:hAnsi="Arial" w:cs="Arial"/>
          <w:b/>
        </w:rPr>
        <w:t>-</w:t>
      </w:r>
      <w:r w:rsidR="00635249" w:rsidRPr="00BE1AD2">
        <w:rPr>
          <w:rFonts w:ascii="Arial" w:hAnsi="Arial" w:cs="Arial"/>
          <w:b/>
        </w:rPr>
        <w:t>3</w:t>
      </w:r>
      <w:r w:rsidR="00312A72" w:rsidRPr="00BE1AD2">
        <w:rPr>
          <w:rFonts w:ascii="Arial" w:hAnsi="Arial" w:cs="Arial"/>
          <w:b/>
        </w:rPr>
        <w:t>/SP-201</w:t>
      </w:r>
      <w:r w:rsidR="00B3674E" w:rsidRPr="00BE1AD2">
        <w:rPr>
          <w:rFonts w:ascii="Arial" w:hAnsi="Arial" w:cs="Arial"/>
          <w:b/>
        </w:rPr>
        <w:t>9</w:t>
      </w:r>
      <w:r w:rsidRPr="00BE1AD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</w:t>
      </w:r>
      <w:r w:rsidR="0027559A"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>se stanoví požadavky na 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Pr="00B3266F">
        <w:rPr>
          <w:rFonts w:ascii="Arial" w:hAnsi="Arial" w:cs="Arial"/>
          <w:color w:val="000000" w:themeColor="text1"/>
        </w:rPr>
        <w:t>, kterým</w:t>
      </w:r>
      <w:r w:rsidR="00DC4A94">
        <w:rPr>
          <w:rFonts w:ascii="Arial" w:hAnsi="Arial" w:cs="Arial"/>
          <w:color w:val="000000" w:themeColor="text1"/>
        </w:rPr>
        <w:t>i jsou:</w:t>
      </w:r>
    </w:p>
    <w:p w:rsidR="003F070B" w:rsidRPr="00A24D0A" w:rsidRDefault="003F070B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4A94">
        <w:rPr>
          <w:rFonts w:ascii="Arial" w:hAnsi="Arial" w:cs="Arial"/>
        </w:rPr>
        <w:lastRenderedPageBreak/>
        <w:t>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Pr="00DC4A94">
        <w:rPr>
          <w:rFonts w:ascii="Arial" w:hAnsi="Arial" w:cs="Arial"/>
        </w:rPr>
        <w:t>v souladu se zákonem č. 412/2005 Sb., o</w:t>
      </w:r>
      <w:r>
        <w:rPr>
          <w:rFonts w:ascii="Arial" w:hAnsi="Arial" w:cs="Arial"/>
        </w:rPr>
        <w:t xml:space="preserve"> ochraně utajovaných informací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právní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DC4A94">
        <w:rPr>
          <w:rFonts w:ascii="Arial" w:hAnsi="Arial" w:cs="Arial"/>
          <w:color w:val="000000" w:themeColor="text1"/>
        </w:rPr>
        <w:t xml:space="preserve">Monika </w:t>
      </w:r>
      <w:proofErr w:type="spellStart"/>
      <w:r w:rsidR="00DC4A94">
        <w:rPr>
          <w:rFonts w:ascii="Arial" w:hAnsi="Arial" w:cs="Arial"/>
          <w:color w:val="000000" w:themeColor="text1"/>
        </w:rPr>
        <w:t>Henyšová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> 816 751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C4A94" w:rsidRPr="00BE2356">
          <w:rPr>
            <w:rStyle w:val="Hypertextovodkaz"/>
            <w:rFonts w:ascii="Arial" w:hAnsi="Arial" w:cs="Arial"/>
          </w:rPr>
          <w:t>monika.henysova@mvcr.cz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C4A9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C4A94" w:rsidRPr="00BE2356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1AD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5786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AD2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C0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nika.henys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21F49-79FE-472E-BC2C-AE206AB8F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1172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2019-12-21T18:51:00Z</dcterms:created>
  <dcterms:modified xsi:type="dcterms:W3CDTF">2019-12-27T11:29:00Z</dcterms:modified>
</cp:coreProperties>
</file>