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B67ADF">
      <w:pPr>
        <w:spacing w:after="0"/>
        <w:rPr>
          <w:rFonts w:ascii="Times New Roman" w:eastAsia="Times New Roman" w:hAnsi="Times New Roman"/>
        </w:rPr>
      </w:pPr>
    </w:p>
    <w:p w:rsidR="00B67ADF" w:rsidRDefault="00B67ADF" w:rsidP="00B67ADF">
      <w:pPr>
        <w:spacing w:after="0"/>
        <w:rPr>
          <w:rFonts w:ascii="Times New Roman" w:eastAsia="Times New Roman" w:hAnsi="Times New Roman"/>
        </w:rPr>
      </w:pPr>
    </w:p>
    <w:p w:rsidR="00B67ADF" w:rsidRDefault="00B67ADF" w:rsidP="00B67ADF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B67ADF" w:rsidTr="00B67ADF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B67ADF">
              <w:trPr>
                <w:trHeight w:val="464"/>
              </w:trPr>
              <w:tc>
                <w:tcPr>
                  <w:tcW w:w="0" w:type="auto"/>
                  <w:hideMark/>
                </w:tcPr>
                <w:p w:rsidR="00B67ADF" w:rsidRDefault="00B67ADF" w:rsidP="00B67AD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7P1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MVCRX04O87P1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B67ADF">
              <w:trPr>
                <w:trHeight w:val="114"/>
              </w:trPr>
              <w:tc>
                <w:tcPr>
                  <w:tcW w:w="0" w:type="auto"/>
                  <w:hideMark/>
                </w:tcPr>
                <w:p w:rsidR="00B67ADF" w:rsidRDefault="00B67ADF" w:rsidP="00B67AD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7P1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MVCRX04O87P1</w:t>
                  </w:r>
                  <w:r>
                    <w:fldChar w:fldCharType="end"/>
                  </w:r>
                  <w:bookmarkEnd w:id="1"/>
                </w:p>
              </w:tc>
            </w:tr>
            <w:tr w:rsidR="00B67ADF">
              <w:trPr>
                <w:trHeight w:val="122"/>
              </w:trPr>
              <w:tc>
                <w:tcPr>
                  <w:tcW w:w="0" w:type="auto"/>
                  <w:hideMark/>
                </w:tcPr>
                <w:p w:rsidR="00B67ADF" w:rsidRDefault="00B67ADF" w:rsidP="00B67AD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B67ADF" w:rsidRDefault="00B67ADF" w:rsidP="00B67ADF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B67ADF" w:rsidRDefault="00B67ADF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B67ADF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486E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E8310D">
        <w:rPr>
          <w:rFonts w:ascii="Arial" w:hAnsi="Arial" w:cs="Arial"/>
          <w:b/>
          <w:sz w:val="24"/>
          <w:szCs w:val="24"/>
        </w:rPr>
        <w:t>mezinárodní spolupráce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8310D">
        <w:rPr>
          <w:rFonts w:ascii="Arial" w:hAnsi="Arial" w:cs="Arial"/>
          <w:b/>
          <w:sz w:val="24"/>
          <w:szCs w:val="24"/>
        </w:rPr>
        <w:t>mezinárodní spolupráce a Evropské unie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67ADF">
        <w:rPr>
          <w:rFonts w:ascii="Arial" w:hAnsi="Arial" w:cs="Arial"/>
        </w:rPr>
        <w:t>Č.j.</w:t>
      </w:r>
      <w:proofErr w:type="gramEnd"/>
      <w:r w:rsidR="00F94ECD" w:rsidRPr="00B67ADF">
        <w:rPr>
          <w:rFonts w:ascii="Arial" w:hAnsi="Arial" w:cs="Arial"/>
        </w:rPr>
        <w:t>:</w:t>
      </w:r>
      <w:r w:rsidR="00276ED4" w:rsidRPr="00B67ADF">
        <w:rPr>
          <w:rFonts w:ascii="Arial" w:hAnsi="Arial" w:cs="Arial"/>
        </w:rPr>
        <w:t xml:space="preserve"> </w:t>
      </w:r>
      <w:r w:rsidR="009D16A9" w:rsidRPr="00B67ADF">
        <w:rPr>
          <w:rFonts w:ascii="Arial" w:hAnsi="Arial" w:cs="Arial"/>
        </w:rPr>
        <w:t>MV-</w:t>
      </w:r>
      <w:r w:rsidR="00B67ADF" w:rsidRPr="00B67ADF">
        <w:rPr>
          <w:rFonts w:ascii="Arial" w:hAnsi="Arial" w:cs="Arial"/>
        </w:rPr>
        <w:t>137931</w:t>
      </w:r>
      <w:r w:rsidR="00AB7FFE" w:rsidRPr="00B67ADF">
        <w:rPr>
          <w:rFonts w:ascii="Arial" w:hAnsi="Arial" w:cs="Arial"/>
        </w:rPr>
        <w:t>-</w:t>
      </w:r>
      <w:r w:rsidR="00635249" w:rsidRPr="00B67ADF">
        <w:rPr>
          <w:rFonts w:ascii="Arial" w:hAnsi="Arial" w:cs="Arial"/>
        </w:rPr>
        <w:t>3</w:t>
      </w:r>
      <w:r w:rsidR="00B02CD2" w:rsidRPr="00B67ADF">
        <w:rPr>
          <w:rFonts w:ascii="Arial" w:hAnsi="Arial" w:cs="Arial"/>
        </w:rPr>
        <w:t>/</w:t>
      </w:r>
      <w:r w:rsidRPr="00B67ADF">
        <w:rPr>
          <w:rFonts w:ascii="Arial" w:hAnsi="Arial" w:cs="Arial"/>
        </w:rPr>
        <w:t>SP-201</w:t>
      </w:r>
      <w:r w:rsidR="00B3674E" w:rsidRPr="00B67ADF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9B3108">
        <w:rPr>
          <w:rFonts w:ascii="Arial" w:hAnsi="Arial" w:cs="Arial"/>
        </w:rPr>
        <w:t>25</w:t>
      </w:r>
      <w:r w:rsidR="001D718F" w:rsidRPr="00635249">
        <w:rPr>
          <w:rFonts w:ascii="Arial" w:hAnsi="Arial" w:cs="Arial"/>
        </w:rPr>
        <w:t xml:space="preserve">. </w:t>
      </w:r>
      <w:r w:rsidR="00E8310D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2486E" w:rsidRPr="0062486E">
        <w:rPr>
          <w:rFonts w:ascii="Arial" w:hAnsi="Arial" w:cs="Arial"/>
          <w:b/>
        </w:rPr>
        <w:t>vrchního</w:t>
      </w:r>
      <w:r w:rsidR="0062486E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E8310D">
        <w:rPr>
          <w:rFonts w:ascii="Arial" w:hAnsi="Arial" w:cs="Arial"/>
          <w:b/>
        </w:rPr>
        <w:t>mezinárodní spolupráce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E8310D">
        <w:rPr>
          <w:rFonts w:ascii="Arial" w:hAnsi="Arial" w:cs="Arial"/>
          <w:b/>
        </w:rPr>
        <w:t>17003469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8310D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E8310D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Zahraniční vztahy a služba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A96B42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2486E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E8310D">
        <w:rPr>
          <w:rFonts w:ascii="Arial" w:hAnsi="Arial" w:cs="Arial"/>
        </w:rPr>
        <w:t>organizační zajišťování zahraničních styků vedení ministerstva (zahraniční cesty, přijetí zahraničních delegací, diplomatický protokol), příprava podkladových materiálů pro mezinárodní jednání, koordinace spolupráce s mezinárodními organizacemi, překlady kratších textů</w:t>
      </w:r>
      <w:r w:rsidR="007A4E59">
        <w:rPr>
          <w:rFonts w:ascii="Arial" w:hAnsi="Arial" w:cs="Arial"/>
        </w:rPr>
        <w:t xml:space="preserve">, </w:t>
      </w:r>
      <w:r w:rsidR="00662145">
        <w:rPr>
          <w:rFonts w:ascii="Arial" w:hAnsi="Arial" w:cs="Arial"/>
        </w:rPr>
        <w:t xml:space="preserve">požadované vysokoškolské vzdělání ekonomického nebo humanitního zaměření a </w:t>
      </w:r>
      <w:r w:rsidR="007A4E59">
        <w:rPr>
          <w:rFonts w:ascii="Arial" w:hAnsi="Arial" w:cs="Arial"/>
        </w:rPr>
        <w:t>p</w:t>
      </w:r>
      <w:r w:rsidR="0070558A" w:rsidRPr="00635249">
        <w:rPr>
          <w:rFonts w:ascii="Arial" w:hAnsi="Arial" w:cs="Arial"/>
        </w:rPr>
        <w:t>okročilá znalost MS OFFICE</w:t>
      </w:r>
      <w:r w:rsidR="00E8310D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B3108">
        <w:rPr>
          <w:rFonts w:ascii="Arial" w:hAnsi="Arial" w:cs="Arial"/>
          <w:b/>
        </w:rPr>
        <w:t>5</w:t>
      </w:r>
      <w:r w:rsidR="00205BF7" w:rsidRPr="00635249">
        <w:rPr>
          <w:rFonts w:ascii="Arial" w:hAnsi="Arial" w:cs="Arial"/>
          <w:b/>
        </w:rPr>
        <w:t xml:space="preserve">. </w:t>
      </w:r>
      <w:r w:rsidR="009B3108">
        <w:rPr>
          <w:rFonts w:ascii="Arial" w:hAnsi="Arial" w:cs="Arial"/>
          <w:b/>
        </w:rPr>
        <w:t>listopadu</w:t>
      </w:r>
      <w:bookmarkStart w:id="2" w:name="_GoBack"/>
      <w:bookmarkEnd w:id="2"/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04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E804C3">
        <w:rPr>
          <w:rFonts w:ascii="Arial" w:hAnsi="Arial" w:cs="Arial"/>
          <w:b/>
        </w:rPr>
        <w:t>„Neot</w:t>
      </w:r>
      <w:r w:rsidR="00CB1067" w:rsidRPr="00E804C3">
        <w:rPr>
          <w:rFonts w:ascii="Arial" w:hAnsi="Arial" w:cs="Arial"/>
          <w:b/>
        </w:rPr>
        <w:t>e</w:t>
      </w:r>
      <w:r w:rsidRPr="00E804C3">
        <w:rPr>
          <w:rFonts w:ascii="Arial" w:hAnsi="Arial" w:cs="Arial"/>
          <w:b/>
        </w:rPr>
        <w:t xml:space="preserve">vírat“ a slovy „Výběrové řízení na služební místo </w:t>
      </w:r>
      <w:r w:rsidR="004400F8" w:rsidRPr="00E804C3">
        <w:rPr>
          <w:rFonts w:ascii="Arial" w:hAnsi="Arial" w:cs="Arial"/>
          <w:b/>
        </w:rPr>
        <w:t xml:space="preserve">vrchního </w:t>
      </w:r>
      <w:r w:rsidR="00B95073" w:rsidRPr="00E804C3">
        <w:rPr>
          <w:rFonts w:ascii="Arial" w:hAnsi="Arial" w:cs="Arial"/>
          <w:b/>
        </w:rPr>
        <w:t xml:space="preserve">ministerského rady v oddělení </w:t>
      </w:r>
      <w:r w:rsidR="00E8310D">
        <w:rPr>
          <w:rFonts w:ascii="Arial" w:hAnsi="Arial" w:cs="Arial"/>
          <w:b/>
        </w:rPr>
        <w:t>mezinárodní spolupráce,</w:t>
      </w:r>
      <w:r w:rsidR="00B95073" w:rsidRPr="00E804C3">
        <w:rPr>
          <w:rFonts w:ascii="Arial" w:hAnsi="Arial" w:cs="Arial"/>
          <w:b/>
        </w:rPr>
        <w:t xml:space="preserve"> v odboru </w:t>
      </w:r>
      <w:r w:rsidR="00E8310D">
        <w:rPr>
          <w:rFonts w:ascii="Arial" w:hAnsi="Arial" w:cs="Arial"/>
          <w:b/>
        </w:rPr>
        <w:t>mezinárodní spolupráce a Evropské unie</w:t>
      </w:r>
      <w:r w:rsidR="00312A72" w:rsidRPr="00E804C3">
        <w:rPr>
          <w:rFonts w:ascii="Arial" w:hAnsi="Arial" w:cs="Arial"/>
          <w:b/>
        </w:rPr>
        <w:t>,</w:t>
      </w:r>
      <w:r w:rsidR="007B2360" w:rsidRPr="00E804C3">
        <w:rPr>
          <w:rFonts w:ascii="Arial" w:hAnsi="Arial" w:cs="Arial"/>
          <w:b/>
        </w:rPr>
        <w:t xml:space="preserve"> </w:t>
      </w:r>
      <w:r w:rsidR="00312A72" w:rsidRPr="00E804C3">
        <w:rPr>
          <w:rFonts w:ascii="Arial" w:hAnsi="Arial" w:cs="Arial"/>
          <w:b/>
        </w:rPr>
        <w:t xml:space="preserve">ID </w:t>
      </w:r>
      <w:r w:rsidR="00E8310D">
        <w:rPr>
          <w:rFonts w:ascii="Arial" w:hAnsi="Arial" w:cs="Arial"/>
          <w:b/>
        </w:rPr>
        <w:t>17003469</w:t>
      </w:r>
      <w:r w:rsidR="0042482E" w:rsidRPr="00E804C3">
        <w:rPr>
          <w:rFonts w:ascii="Arial" w:hAnsi="Arial" w:cs="Arial"/>
          <w:b/>
        </w:rPr>
        <w:t>,</w:t>
      </w:r>
      <w:r w:rsidR="005221E0" w:rsidRPr="00E804C3">
        <w:rPr>
          <w:rFonts w:ascii="Arial" w:hAnsi="Arial" w:cs="Arial"/>
          <w:b/>
        </w:rPr>
        <w:t xml:space="preserve"> </w:t>
      </w:r>
      <w:proofErr w:type="gramStart"/>
      <w:r w:rsidR="00312A72" w:rsidRPr="00E804C3">
        <w:rPr>
          <w:rFonts w:ascii="Arial" w:hAnsi="Arial" w:cs="Arial"/>
          <w:b/>
        </w:rPr>
        <w:t>č.j.</w:t>
      </w:r>
      <w:proofErr w:type="gramEnd"/>
      <w:r w:rsidR="00312A72" w:rsidRPr="00E804C3">
        <w:rPr>
          <w:rFonts w:ascii="Arial" w:hAnsi="Arial" w:cs="Arial"/>
          <w:b/>
        </w:rPr>
        <w:t xml:space="preserve">: </w:t>
      </w:r>
      <w:r w:rsidR="00312A72" w:rsidRPr="00B67ADF">
        <w:rPr>
          <w:rFonts w:ascii="Arial" w:hAnsi="Arial" w:cs="Arial"/>
          <w:b/>
        </w:rPr>
        <w:t>MV-</w:t>
      </w:r>
      <w:r w:rsidR="00B67ADF" w:rsidRPr="00B67ADF">
        <w:rPr>
          <w:rFonts w:ascii="Arial" w:hAnsi="Arial" w:cs="Arial"/>
          <w:b/>
        </w:rPr>
        <w:t>137931</w:t>
      </w:r>
      <w:r w:rsidR="009D448E" w:rsidRPr="00B67ADF">
        <w:rPr>
          <w:rFonts w:ascii="Arial" w:hAnsi="Arial" w:cs="Arial"/>
          <w:b/>
        </w:rPr>
        <w:t>-</w:t>
      </w:r>
      <w:r w:rsidR="00635249" w:rsidRPr="00B67ADF">
        <w:rPr>
          <w:rFonts w:ascii="Arial" w:hAnsi="Arial" w:cs="Arial"/>
          <w:b/>
        </w:rPr>
        <w:t>3</w:t>
      </w:r>
      <w:r w:rsidR="00312A72" w:rsidRPr="00B67ADF">
        <w:rPr>
          <w:rFonts w:ascii="Arial" w:hAnsi="Arial" w:cs="Arial"/>
          <w:b/>
        </w:rPr>
        <w:t>/SP-201</w:t>
      </w:r>
      <w:r w:rsidR="00B3674E" w:rsidRPr="00B67ADF">
        <w:rPr>
          <w:rFonts w:ascii="Arial" w:hAnsi="Arial" w:cs="Arial"/>
          <w:b/>
        </w:rPr>
        <w:t>9</w:t>
      </w:r>
      <w:r w:rsidRPr="00B67AD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7A4E59" w:rsidRDefault="00276ED4" w:rsidP="007A4E59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7A4E59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E8310D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8310D" w:rsidRDefault="007A4E59" w:rsidP="007A4E59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7A4E59">
        <w:rPr>
          <w:rFonts w:ascii="Arial" w:hAnsi="Arial" w:cs="Arial"/>
        </w:rPr>
        <w:t xml:space="preserve">splňuje </w:t>
      </w:r>
      <w:r w:rsidR="00E8310D">
        <w:rPr>
          <w:rFonts w:ascii="Arial" w:hAnsi="Arial" w:cs="Arial"/>
        </w:rPr>
        <w:t xml:space="preserve">další požadavky stanovené podle § 25 odst. 5 </w:t>
      </w:r>
      <w:r w:rsidRPr="007A4E59">
        <w:rPr>
          <w:rFonts w:ascii="Arial" w:hAnsi="Arial" w:cs="Arial"/>
        </w:rPr>
        <w:t>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</w:t>
      </w:r>
      <w:r w:rsidR="00E8310D">
        <w:rPr>
          <w:rFonts w:ascii="Arial" w:hAnsi="Arial" w:cs="Arial"/>
        </w:rPr>
        <w:t>í pozdějších předpisů, kterým</w:t>
      </w:r>
      <w:r w:rsidR="00662145">
        <w:rPr>
          <w:rFonts w:ascii="Arial" w:hAnsi="Arial" w:cs="Arial"/>
        </w:rPr>
        <w:t>i</w:t>
      </w:r>
      <w:r w:rsidR="00E8310D">
        <w:rPr>
          <w:rFonts w:ascii="Arial" w:hAnsi="Arial" w:cs="Arial"/>
        </w:rPr>
        <w:t xml:space="preserve"> jsou:</w:t>
      </w:r>
    </w:p>
    <w:p w:rsidR="007A4E59" w:rsidRPr="007A4E59" w:rsidRDefault="007A4E59" w:rsidP="00E8310D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A4E59">
        <w:rPr>
          <w:rFonts w:ascii="Arial" w:hAnsi="Arial" w:cs="Arial"/>
        </w:rPr>
        <w:t xml:space="preserve"> způsobilost mít přístup k utajovaným informacím podle právního předpisu upravujícího ochranu utajovaných informací stupně utajení „</w:t>
      </w:r>
      <w:r w:rsidRPr="007A4E59">
        <w:rPr>
          <w:rFonts w:ascii="Arial" w:hAnsi="Arial" w:cs="Arial"/>
          <w:b/>
        </w:rPr>
        <w:t>Vyhrazené</w:t>
      </w:r>
      <w:r w:rsidRPr="007A4E59">
        <w:rPr>
          <w:rFonts w:ascii="Arial" w:hAnsi="Arial" w:cs="Arial"/>
        </w:rPr>
        <w:t xml:space="preserve">“ </w:t>
      </w:r>
      <w:r>
        <w:rPr>
          <w:rFonts w:ascii="Arial" w:hAnsi="Arial" w:cs="Arial"/>
        </w:rPr>
        <w:br/>
      </w:r>
      <w:r w:rsidRPr="007A4E59">
        <w:rPr>
          <w:rFonts w:ascii="Arial" w:hAnsi="Arial" w:cs="Arial"/>
        </w:rPr>
        <w:t xml:space="preserve">v souladu se zákonem č. 412/2005 Sb., o ochraně utajovaných informací </w:t>
      </w:r>
      <w:r>
        <w:rPr>
          <w:rFonts w:ascii="Arial" w:hAnsi="Arial" w:cs="Arial"/>
        </w:rPr>
        <w:br/>
      </w:r>
      <w:r w:rsidRPr="007A4E59">
        <w:rPr>
          <w:rFonts w:ascii="Arial" w:hAnsi="Arial" w:cs="Arial"/>
        </w:rPr>
        <w:t>a o bezpečnostní způsobilosti, ve znění pozdějších předpisů;</w:t>
      </w:r>
    </w:p>
    <w:p w:rsidR="007A4E59" w:rsidRDefault="007A4E59" w:rsidP="00E8310D">
      <w:pPr>
        <w:spacing w:after="0" w:line="360" w:lineRule="auto"/>
        <w:ind w:left="1004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</w:t>
      </w:r>
      <w:r w:rsidR="00E8310D">
        <w:rPr>
          <w:rFonts w:ascii="Arial" w:hAnsi="Arial" w:cs="Arial"/>
        </w:rPr>
        <w:t>ve znění pozdějších předpisů;</w:t>
      </w:r>
    </w:p>
    <w:p w:rsidR="007A4E59" w:rsidRDefault="00662145" w:rsidP="00662145">
      <w:pPr>
        <w:pStyle w:val="Odstavecseseznamem"/>
        <w:numPr>
          <w:ilvl w:val="0"/>
          <w:numId w:val="11"/>
        </w:numPr>
        <w:spacing w:before="240" w:after="0" w:line="360" w:lineRule="auto"/>
        <w:jc w:val="both"/>
        <w:rPr>
          <w:rFonts w:ascii="Arial" w:hAnsi="Arial" w:cs="Arial"/>
        </w:rPr>
      </w:pPr>
      <w:r w:rsidRPr="00662145">
        <w:rPr>
          <w:rFonts w:ascii="Arial" w:hAnsi="Arial" w:cs="Arial"/>
          <w:b/>
        </w:rPr>
        <w:t xml:space="preserve">úroveň znalosti cizího jazyka </w:t>
      </w:r>
      <w:r w:rsidRPr="00662145">
        <w:rPr>
          <w:rFonts w:ascii="Arial" w:hAnsi="Arial" w:cs="Arial"/>
        </w:rPr>
        <w:t>– znalost anglického</w:t>
      </w:r>
      <w:r>
        <w:rPr>
          <w:rFonts w:ascii="Arial" w:hAnsi="Arial" w:cs="Arial"/>
        </w:rPr>
        <w:t>, německého nebo francouzského</w:t>
      </w:r>
      <w:r w:rsidRPr="00662145">
        <w:rPr>
          <w:rFonts w:ascii="Arial" w:hAnsi="Arial" w:cs="Arial"/>
        </w:rPr>
        <w:t xml:space="preserve"> jazyka </w:t>
      </w:r>
      <w:r>
        <w:rPr>
          <w:rFonts w:ascii="Arial" w:hAnsi="Arial" w:cs="Arial"/>
          <w:b/>
        </w:rPr>
        <w:t>odpovídající alespoň 2</w:t>
      </w:r>
      <w:r w:rsidRPr="00662145">
        <w:rPr>
          <w:rFonts w:ascii="Arial" w:hAnsi="Arial" w:cs="Arial"/>
          <w:b/>
        </w:rPr>
        <w:t>. úrovni (stupni)</w:t>
      </w:r>
      <w:r w:rsidRPr="00662145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FB0CFA">
        <w:rPr>
          <w:rStyle w:val="Znakapoznpodarou"/>
          <w:rFonts w:ascii="Arial" w:hAnsi="Arial" w:cs="Arial"/>
        </w:rPr>
        <w:footnoteReference w:id="7"/>
      </w:r>
      <w:r>
        <w:rPr>
          <w:rFonts w:ascii="Arial" w:hAnsi="Arial" w:cs="Arial"/>
        </w:rPr>
        <w:t>.</w:t>
      </w:r>
    </w:p>
    <w:p w:rsidR="00662145" w:rsidRPr="00662145" w:rsidRDefault="00662145" w:rsidP="00662145">
      <w:pPr>
        <w:pStyle w:val="Odstavecseseznamem"/>
        <w:spacing w:before="240" w:after="0" w:line="360" w:lineRule="auto"/>
        <w:ind w:left="1004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662145">
        <w:rPr>
          <w:rFonts w:ascii="Arial" w:hAnsi="Arial" w:cs="Arial"/>
          <w:color w:val="000000" w:themeColor="text1"/>
        </w:rPr>
        <w:t>mezinárodní spolupráce a Evropské unie</w:t>
      </w:r>
    </w:p>
    <w:p w:rsidR="00A3319D" w:rsidRDefault="00662145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Pavel Suchánek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62145">
        <w:rPr>
          <w:rFonts w:ascii="Arial" w:hAnsi="Arial" w:cs="Arial"/>
          <w:color w:val="000000" w:themeColor="text1"/>
        </w:rPr>
        <w:t> 818 656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575903" w:rsidRPr="00CB4CC5">
          <w:rPr>
            <w:rStyle w:val="Hypertextovodkaz"/>
            <w:rFonts w:ascii="Arial" w:hAnsi="Arial" w:cs="Arial"/>
          </w:rPr>
          <w:t>pavel.suchanek@mvcr.cz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AD3C4B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D3C4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D3C4B" w:rsidRPr="00C15A49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579" w:rsidRDefault="00BE1579" w:rsidP="00276ED4">
      <w:pPr>
        <w:spacing w:after="0" w:line="240" w:lineRule="auto"/>
      </w:pPr>
      <w:r>
        <w:separator/>
      </w:r>
    </w:p>
  </w:endnote>
  <w:endnote w:type="continuationSeparator" w:id="0">
    <w:p w:rsidR="00BE1579" w:rsidRDefault="00BE157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B3108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579" w:rsidRDefault="00BE1579" w:rsidP="00276ED4">
      <w:pPr>
        <w:spacing w:after="0" w:line="240" w:lineRule="auto"/>
      </w:pPr>
      <w:r>
        <w:separator/>
      </w:r>
    </w:p>
  </w:footnote>
  <w:footnote w:type="continuationSeparator" w:id="0">
    <w:p w:rsidR="00BE1579" w:rsidRDefault="00BE157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662145" w:rsidRPr="00DE317A" w:rsidRDefault="00662145" w:rsidP="00662145">
      <w:pPr>
        <w:pStyle w:val="Default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>
        <w:rPr>
          <w:rFonts w:ascii="Arial" w:hAnsi="Arial" w:cs="Arial"/>
          <w:sz w:val="18"/>
          <w:szCs w:val="18"/>
        </w:rPr>
        <w:t>12823/2016</w:t>
      </w:r>
      <w:r>
        <w:rPr>
          <w:sz w:val="23"/>
          <w:szCs w:val="23"/>
        </w:rPr>
        <w:t xml:space="preserve"> </w:t>
      </w:r>
      <w:r>
        <w:rPr>
          <w:rFonts w:ascii="Arial" w:hAnsi="Arial" w:cs="Arial"/>
          <w:sz w:val="18"/>
          <w:szCs w:val="18"/>
        </w:rPr>
        <w:t>ze dne 8. srpna 2016, kterým se stanoví Seznam standardizovaných jazykových zkoušek pro účely systému jazykové kvalifikace zaměstnanců ve správních úřadech.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0"/>
  </w:num>
  <w:num w:numId="9">
    <w:abstractNumId w:val="2"/>
  </w:num>
  <w:num w:numId="10">
    <w:abstractNumId w:val="7"/>
  </w:num>
  <w:num w:numId="11">
    <w:abstractNumId w:val="9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844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5903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62145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2D87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1BD6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3108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7ADF"/>
    <w:rsid w:val="00B74273"/>
    <w:rsid w:val="00B95073"/>
    <w:rsid w:val="00B95806"/>
    <w:rsid w:val="00BE0997"/>
    <w:rsid w:val="00BE1579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04C3"/>
    <w:rsid w:val="00E8310D"/>
    <w:rsid w:val="00EA481E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957E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66214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avel.suchane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AFCAD-8D43-4B7E-A648-76A7E8B89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1131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4</cp:revision>
  <cp:lastPrinted>2018-07-31T04:43:00Z</cp:lastPrinted>
  <dcterms:created xsi:type="dcterms:W3CDTF">2019-10-05T10:42:00Z</dcterms:created>
  <dcterms:modified xsi:type="dcterms:W3CDTF">2019-10-24T14:42:00Z</dcterms:modified>
</cp:coreProperties>
</file>