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FC" w:rsidRDefault="00B23AFC" w:rsidP="002728D8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728D8" w:rsidRDefault="002728D8" w:rsidP="002728D8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728D8" w:rsidRDefault="002728D8" w:rsidP="002728D8">
      <w:pPr>
        <w:spacing w:after="0"/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2728D8" w:rsidRPr="00CD4782" w:rsidTr="00D01338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728D8" w:rsidRPr="007E1E0D" w:rsidTr="00D01338">
              <w:trPr>
                <w:trHeight w:val="464"/>
              </w:trPr>
              <w:tc>
                <w:tcPr>
                  <w:tcW w:w="0" w:type="auto"/>
                </w:tcPr>
                <w:p w:rsidR="002728D8" w:rsidRPr="007E1E0D" w:rsidRDefault="002728D8" w:rsidP="002728D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LZ5O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MVCRX04OLZ5O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728D8" w:rsidRPr="007E1E0D" w:rsidTr="00D01338">
              <w:trPr>
                <w:trHeight w:val="114"/>
              </w:trPr>
              <w:tc>
                <w:tcPr>
                  <w:tcW w:w="0" w:type="auto"/>
                </w:tcPr>
                <w:p w:rsidR="002728D8" w:rsidRPr="007E1E0D" w:rsidRDefault="002728D8" w:rsidP="002728D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LZ5O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MVCRX04OLZ5O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2728D8" w:rsidRPr="007E1E0D" w:rsidTr="00D01338">
              <w:trPr>
                <w:trHeight w:val="122"/>
              </w:trPr>
              <w:tc>
                <w:tcPr>
                  <w:tcW w:w="0" w:type="auto"/>
                </w:tcPr>
                <w:p w:rsidR="002728D8" w:rsidRPr="007E1E0D" w:rsidRDefault="002728D8" w:rsidP="002728D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728D8" w:rsidRDefault="002728D8" w:rsidP="002728D8">
            <w:pPr>
              <w:spacing w:after="0"/>
            </w:pPr>
          </w:p>
        </w:tc>
      </w:tr>
    </w:tbl>
    <w:p w:rsidR="00B23AFC" w:rsidRDefault="00B23AFC" w:rsidP="002728D8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23AFC" w:rsidRDefault="00B23AFC" w:rsidP="00B23AFC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728D8" w:rsidRPr="002728D8" w:rsidRDefault="00276ED4" w:rsidP="002728D8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2728D8">
        <w:rPr>
          <w:rFonts w:ascii="Arial" w:hAnsi="Arial" w:cs="Arial"/>
        </w:rPr>
        <w:t>Č.j.</w:t>
      </w:r>
      <w:proofErr w:type="gramEnd"/>
      <w:r w:rsidR="00F94ECD" w:rsidRPr="002728D8">
        <w:rPr>
          <w:rFonts w:ascii="Arial" w:hAnsi="Arial" w:cs="Arial"/>
        </w:rPr>
        <w:t>:</w:t>
      </w:r>
      <w:r w:rsidRPr="002728D8">
        <w:rPr>
          <w:rFonts w:ascii="Arial" w:hAnsi="Arial" w:cs="Arial"/>
        </w:rPr>
        <w:t xml:space="preserve"> </w:t>
      </w:r>
      <w:r w:rsidR="002728D8" w:rsidRPr="002728D8">
        <w:rPr>
          <w:rFonts w:ascii="Arial" w:hAnsi="Arial" w:cs="Arial"/>
        </w:rPr>
        <w:t>MV-141584-2/SP-2019</w:t>
      </w:r>
      <w:r w:rsidR="00B23AFC" w:rsidRPr="002728D8">
        <w:rPr>
          <w:rFonts w:ascii="Arial" w:hAnsi="Arial" w:cs="Arial"/>
        </w:rPr>
        <w:t xml:space="preserve">            </w:t>
      </w:r>
    </w:p>
    <w:p w:rsidR="00276ED4" w:rsidRPr="000A12AD" w:rsidRDefault="002728D8" w:rsidP="002728D8">
      <w:pPr>
        <w:spacing w:after="0" w:line="360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 </w:t>
      </w:r>
      <w:r w:rsidR="00443A6B" w:rsidRPr="000A12AD">
        <w:rPr>
          <w:rFonts w:ascii="Arial" w:hAnsi="Arial" w:cs="Arial"/>
          <w:color w:val="000000" w:themeColor="text1"/>
        </w:rPr>
        <w:t xml:space="preserve">Praha </w:t>
      </w:r>
      <w:r w:rsidR="000F5889">
        <w:rPr>
          <w:rFonts w:ascii="Arial" w:hAnsi="Arial" w:cs="Arial"/>
          <w:color w:val="000000" w:themeColor="text1"/>
        </w:rPr>
        <w:t>16</w:t>
      </w:r>
      <w:r w:rsidR="003850FB">
        <w:rPr>
          <w:rFonts w:ascii="Arial" w:hAnsi="Arial" w:cs="Arial"/>
          <w:color w:val="000000" w:themeColor="text1"/>
        </w:rPr>
        <w:t xml:space="preserve">. </w:t>
      </w:r>
      <w:r w:rsidR="00E05E78">
        <w:rPr>
          <w:rFonts w:ascii="Arial" w:hAnsi="Arial" w:cs="Arial"/>
          <w:color w:val="000000" w:themeColor="text1"/>
        </w:rPr>
        <w:t>října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8500C3" w:rsidRPr="00B23AFC">
        <w:rPr>
          <w:rFonts w:ascii="Arial" w:hAnsi="Arial" w:cs="Arial"/>
          <w:b/>
          <w:color w:val="000000" w:themeColor="text1"/>
        </w:rPr>
        <w:t xml:space="preserve">ID </w:t>
      </w:r>
      <w:r w:rsidR="000F5889" w:rsidRPr="000F5889">
        <w:rPr>
          <w:rFonts w:ascii="Arial" w:hAnsi="Arial" w:cs="Arial"/>
          <w:b/>
          <w:color w:val="000000" w:themeColor="text1"/>
        </w:rPr>
        <w:t>30355527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F5889">
        <w:rPr>
          <w:rFonts w:ascii="Arial" w:hAnsi="Arial" w:cs="Arial"/>
          <w:color w:val="000000" w:themeColor="text1"/>
        </w:rPr>
        <w:t>v </w:t>
      </w:r>
      <w:r w:rsidR="00A0294A" w:rsidRPr="00033C70">
        <w:rPr>
          <w:rFonts w:ascii="Arial" w:hAnsi="Arial" w:cs="Arial"/>
          <w:color w:val="000000" w:themeColor="text1"/>
        </w:rPr>
        <w:t>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6B338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19</w:t>
      </w:r>
      <w:r w:rsidR="00A43683">
        <w:rPr>
          <w:rFonts w:ascii="Arial" w:hAnsi="Arial" w:cs="Arial"/>
          <w:i/>
          <w:color w:val="000000" w:themeColor="text1"/>
        </w:rPr>
        <w:t xml:space="preserve">. </w:t>
      </w:r>
      <w:r w:rsidR="00A43683"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F5889">
        <w:rPr>
          <w:rFonts w:ascii="Arial" w:hAnsi="Arial" w:cs="Arial"/>
          <w:b/>
          <w:color w:val="000000" w:themeColor="text1"/>
        </w:rPr>
        <w:t>prosinec</w:t>
      </w:r>
      <w:r w:rsidR="00A853C0">
        <w:rPr>
          <w:rFonts w:ascii="Arial" w:hAnsi="Arial" w:cs="Arial"/>
          <w:b/>
          <w:color w:val="000000" w:themeColor="text1"/>
        </w:rPr>
        <w:t xml:space="preserve"> 2</w:t>
      </w:r>
      <w:r w:rsidR="00A43683">
        <w:rPr>
          <w:rFonts w:ascii="Arial" w:hAnsi="Arial" w:cs="Arial"/>
          <w:b/>
          <w:color w:val="000000" w:themeColor="text1"/>
        </w:rPr>
        <w:t>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0F5889" w:rsidRDefault="004B2025" w:rsidP="000F5889">
      <w:pPr>
        <w:spacing w:line="360" w:lineRule="auto"/>
        <w:jc w:val="both"/>
        <w:rPr>
          <w:rFonts w:ascii="Arial" w:hAnsi="Arial" w:cs="Arial"/>
        </w:rPr>
      </w:pPr>
      <w:r w:rsidRPr="000F5889">
        <w:rPr>
          <w:rFonts w:ascii="Arial" w:hAnsi="Arial" w:cs="Arial"/>
          <w:color w:val="000000" w:themeColor="text1"/>
        </w:rPr>
        <w:t>N</w:t>
      </w:r>
      <w:r w:rsidR="00417DD3" w:rsidRPr="000F5889">
        <w:rPr>
          <w:rFonts w:ascii="Arial" w:hAnsi="Arial" w:cs="Arial"/>
          <w:color w:val="000000" w:themeColor="text1"/>
        </w:rPr>
        <w:t xml:space="preserve">a služebním místě </w:t>
      </w:r>
      <w:r w:rsidRPr="000F5889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F5889">
        <w:rPr>
          <w:rFonts w:ascii="Arial" w:hAnsi="Arial" w:cs="Arial"/>
          <w:color w:val="000000" w:themeColor="text1"/>
        </w:rPr>
        <w:t xml:space="preserve">: </w:t>
      </w:r>
      <w:r w:rsidR="000F5889" w:rsidRPr="000F5889">
        <w:rPr>
          <w:rFonts w:ascii="Arial" w:hAnsi="Arial" w:cs="Arial"/>
        </w:rPr>
        <w:t>příprava ucelených částí rozpočtu fondu kulturních a sociálních potřeb (dále jen „FKSP“), sledování příjmů a výdajů a na základě analýzy jejich vývoje navrhování příslušných opatření, provádění rozpisu ukazatelů rozpočtu na jednotlivé položky podle stanovených zásad, zajišťování agendy pro poskytování příspěvku z FKSP na stravování včetně kontroly faktur předložených k proplacení, zajišťování financování v oblasti FKSP (agendy finančních zdrojů, úvěrové agendy, zúčtovacího a platebního styku), koordinace a metodické usměrňování problematiky poskytování příspěvku z FKSP na individuální rekreaci</w:t>
      </w:r>
      <w:r w:rsidR="000F5889">
        <w:rPr>
          <w:rFonts w:ascii="Arial" w:hAnsi="Arial" w:cs="Arial"/>
        </w:rPr>
        <w:t xml:space="preserve"> zaměstnanců a na dětské tábory,</w:t>
      </w:r>
      <w:r w:rsidR="000F5889" w:rsidRPr="000F5889">
        <w:rPr>
          <w:rFonts w:ascii="Arial" w:hAnsi="Arial" w:cs="Arial"/>
        </w:rPr>
        <w:t xml:space="preserve"> kontrola včasnosti předložení, úplnosti a správnosti návrhů na poskytnutí darů z FKSP včetně jejich evidence, předložení ke schválení správci fondu a předání k realizaci jejich výplaty, zajišťování agendy </w:t>
      </w:r>
      <w:r w:rsidR="000F5889" w:rsidRPr="000F5889">
        <w:rPr>
          <w:rFonts w:ascii="Arial" w:hAnsi="Arial" w:cs="Arial"/>
        </w:rPr>
        <w:lastRenderedPageBreak/>
        <w:t xml:space="preserve">poskytování příspěvku na stravování z FKSP včetně kontroly, zajišťování evidence, kontroly a likvidace došlých faktur, komplexní zajišťování spisové a </w:t>
      </w:r>
      <w:proofErr w:type="spellStart"/>
      <w:r w:rsidR="000F5889" w:rsidRPr="000F5889">
        <w:rPr>
          <w:rFonts w:ascii="Arial" w:hAnsi="Arial" w:cs="Arial"/>
        </w:rPr>
        <w:t>předarchivní</w:t>
      </w:r>
      <w:proofErr w:type="spellEnd"/>
      <w:r w:rsidR="000F5889" w:rsidRPr="000F5889">
        <w:rPr>
          <w:rFonts w:ascii="Arial" w:hAnsi="Arial" w:cs="Arial"/>
        </w:rPr>
        <w:t xml:space="preserve"> péče o písemnosti v rámci pracoviště FKSP, zajišťování podkladů pro sestavení rozpočtu FKSP, zpracovávání analýz na poskytování půjček, provádění finančních operací v oblasti půjček a sociálních výpomocí z FKSP včetně odborného zpracování podkladů k jejich poskytnutí, zajišťování podkladů pro jednání komise FKSP v rozsahu své agendy, příprava podkladů pro vydání a změny zásad pro používání FKSP pro příslušný rok,</w:t>
      </w:r>
      <w:r w:rsidR="000F5889">
        <w:rPr>
          <w:rFonts w:ascii="Arial" w:hAnsi="Arial" w:cs="Arial"/>
        </w:rPr>
        <w:t xml:space="preserve"> </w:t>
      </w:r>
      <w:r w:rsidR="000F5889" w:rsidRPr="000F5889">
        <w:rPr>
          <w:rFonts w:ascii="Arial" w:hAnsi="Arial" w:cs="Arial"/>
        </w:rPr>
        <w:t>zajišťování dalších činností podle příkazů představených v rámci platového zařazení a stanoveného oboru služby.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F5889">
        <w:rPr>
          <w:rFonts w:ascii="Arial" w:hAnsi="Arial" w:cs="Arial"/>
          <w:b/>
          <w:color w:val="000000" w:themeColor="text1"/>
        </w:rPr>
        <w:t>28</w:t>
      </w:r>
      <w:r w:rsidR="00E31005">
        <w:rPr>
          <w:rFonts w:ascii="Arial" w:hAnsi="Arial" w:cs="Arial"/>
          <w:b/>
          <w:color w:val="000000" w:themeColor="text1"/>
        </w:rPr>
        <w:t xml:space="preserve">. </w:t>
      </w:r>
      <w:r w:rsidR="00E05E78">
        <w:rPr>
          <w:rFonts w:ascii="Arial" w:hAnsi="Arial" w:cs="Arial"/>
          <w:b/>
          <w:color w:val="000000" w:themeColor="text1"/>
        </w:rPr>
        <w:t>října</w:t>
      </w:r>
      <w:r w:rsidR="00902EA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2728D8" w:rsidRDefault="00276ED4" w:rsidP="00A4757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B23AFC">
        <w:rPr>
          <w:rFonts w:ascii="Arial" w:hAnsi="Arial" w:cs="Arial"/>
          <w:b/>
          <w:color w:val="000000" w:themeColor="text1"/>
        </w:rPr>
        <w:t xml:space="preserve">ID </w:t>
      </w:r>
      <w:r w:rsidR="000F5889">
        <w:rPr>
          <w:rFonts w:ascii="Arial" w:hAnsi="Arial" w:cs="Arial"/>
          <w:b/>
          <w:color w:val="000000" w:themeColor="text1"/>
        </w:rPr>
        <w:t>30355527</w:t>
      </w:r>
      <w:r w:rsidR="007F0CF3" w:rsidRPr="002728D8">
        <w:rPr>
          <w:rFonts w:ascii="Arial" w:hAnsi="Arial" w:cs="Arial"/>
          <w:b/>
        </w:rPr>
        <w:t>,</w:t>
      </w:r>
      <w:r w:rsidR="00B55B26" w:rsidRPr="002728D8">
        <w:rPr>
          <w:rFonts w:ascii="Arial" w:hAnsi="Arial" w:cs="Arial"/>
          <w:b/>
        </w:rPr>
        <w:t xml:space="preserve"> </w:t>
      </w:r>
      <w:proofErr w:type="gramStart"/>
      <w:r w:rsidR="007F0CF3" w:rsidRPr="002728D8">
        <w:rPr>
          <w:rFonts w:ascii="Arial" w:hAnsi="Arial" w:cs="Arial"/>
          <w:b/>
        </w:rPr>
        <w:t>č.j.</w:t>
      </w:r>
      <w:proofErr w:type="gramEnd"/>
      <w:r w:rsidR="007F0CF3" w:rsidRPr="002728D8">
        <w:rPr>
          <w:rFonts w:ascii="Arial" w:hAnsi="Arial" w:cs="Arial"/>
          <w:b/>
        </w:rPr>
        <w:t xml:space="preserve">: </w:t>
      </w:r>
      <w:r w:rsidR="00B23AFC" w:rsidRPr="002728D8">
        <w:rPr>
          <w:rFonts w:ascii="Arial" w:hAnsi="Arial" w:cs="Arial"/>
          <w:b/>
        </w:rPr>
        <w:t>MV-</w:t>
      </w:r>
      <w:r w:rsidR="002728D8" w:rsidRPr="002728D8">
        <w:rPr>
          <w:rFonts w:ascii="Arial" w:hAnsi="Arial" w:cs="Arial"/>
          <w:b/>
        </w:rPr>
        <w:t>141584</w:t>
      </w:r>
      <w:r w:rsidR="00B23AFC" w:rsidRPr="002728D8">
        <w:rPr>
          <w:rFonts w:ascii="Arial" w:hAnsi="Arial" w:cs="Arial"/>
          <w:b/>
        </w:rPr>
        <w:t>-2/SP-2019</w:t>
      </w:r>
      <w:r w:rsidRPr="002728D8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 xml:space="preserve">služební </w:t>
      </w:r>
      <w:bookmarkStart w:id="2" w:name="_GoBack"/>
      <w:bookmarkEnd w:id="2"/>
      <w:r w:rsidRPr="008500C3">
        <w:rPr>
          <w:rFonts w:ascii="Arial" w:hAnsi="Arial" w:cs="Arial"/>
          <w:b/>
          <w:color w:val="000000" w:themeColor="text1"/>
        </w:rPr>
        <w:t>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lastRenderedPageBreak/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E05E78">
        <w:rPr>
          <w:rFonts w:ascii="Arial" w:hAnsi="Arial" w:cs="Arial"/>
          <w:color w:val="000000" w:themeColor="text1"/>
        </w:rPr>
        <w:t>Alena Loudová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tel.: +420 974 832 </w:t>
      </w:r>
      <w:r w:rsidR="00E05E78">
        <w:rPr>
          <w:rFonts w:ascii="Arial" w:hAnsi="Arial" w:cs="Arial"/>
          <w:color w:val="000000" w:themeColor="text1"/>
        </w:rPr>
        <w:t>066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D20591" w:rsidRPr="00AA00BB">
          <w:rPr>
            <w:rStyle w:val="Hypertextovodkaz"/>
            <w:rFonts w:ascii="Arial" w:hAnsi="Arial" w:cs="Arial"/>
          </w:rPr>
          <w:t>alena.loudova@mvcr.cz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A43683" w:rsidRDefault="00A43683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BB9" w:rsidRDefault="00A65BB9" w:rsidP="00276ED4">
      <w:pPr>
        <w:spacing w:after="0" w:line="240" w:lineRule="auto"/>
      </w:pPr>
      <w:r>
        <w:separator/>
      </w:r>
    </w:p>
  </w:endnote>
  <w:end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728D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BB9" w:rsidRDefault="00A65BB9" w:rsidP="00276ED4">
      <w:pPr>
        <w:spacing w:after="0" w:line="240" w:lineRule="auto"/>
      </w:pPr>
      <w:r>
        <w:separator/>
      </w:r>
    </w:p>
  </w:footnote>
  <w:foot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F634A"/>
    <w:multiLevelType w:val="hybridMultilevel"/>
    <w:tmpl w:val="9F3A14BA"/>
    <w:lvl w:ilvl="0" w:tplc="FDAA2C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8"/>
  </w:num>
  <w:num w:numId="11">
    <w:abstractNumId w:val="4"/>
  </w:num>
  <w:num w:numId="12">
    <w:abstractNumId w:val="2"/>
  </w:num>
  <w:num w:numId="13">
    <w:abstractNumId w:val="10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0F5889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05E9"/>
    <w:rsid w:val="00251516"/>
    <w:rsid w:val="00272336"/>
    <w:rsid w:val="002728D8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50FB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B3388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245B"/>
    <w:rsid w:val="00A34D3B"/>
    <w:rsid w:val="00A43683"/>
    <w:rsid w:val="00A47579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23AFC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0591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05E78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6C60D"/>
  <w15:docId w15:val="{E005F21F-9D9F-44CB-AA22-06ACEE45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B23AFC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na.lou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81F80-EF81-466D-8106-9E4AEF74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1085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2019-06-11T09:41:00Z</cp:lastPrinted>
  <dcterms:created xsi:type="dcterms:W3CDTF">2019-10-14T06:15:00Z</dcterms:created>
  <dcterms:modified xsi:type="dcterms:W3CDTF">2019-10-14T06:21:00Z</dcterms:modified>
</cp:coreProperties>
</file>