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85C7C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5C7C">
        <w:rPr>
          <w:rFonts w:ascii="Arial" w:hAnsi="Arial" w:cs="Arial"/>
          <w:b/>
          <w:color w:val="000000" w:themeColor="text1"/>
          <w:sz w:val="24"/>
          <w:szCs w:val="24"/>
        </w:rPr>
        <w:t>finanční metodiky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585C7C">
        <w:rPr>
          <w:rFonts w:ascii="Arial" w:hAnsi="Arial" w:cs="Arial"/>
          <w:b/>
          <w:color w:val="000000" w:themeColor="text1"/>
          <w:sz w:val="24"/>
          <w:szCs w:val="24"/>
        </w:rPr>
        <w:t>ekonomickém</w:t>
      </w:r>
    </w:p>
    <w:p w:rsidR="00E41009" w:rsidRDefault="00E41009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585C7C">
        <w:rPr>
          <w:rFonts w:ascii="Arial" w:hAnsi="Arial" w:cs="Arial"/>
          <w:color w:val="000000" w:themeColor="text1"/>
        </w:rPr>
        <w:t>115119</w:t>
      </w:r>
      <w:r w:rsidR="00E41009">
        <w:rPr>
          <w:rFonts w:ascii="Arial" w:hAnsi="Arial" w:cs="Arial"/>
          <w:color w:val="000000" w:themeColor="text1"/>
        </w:rPr>
        <w:t>-</w:t>
      </w:r>
      <w:r w:rsidR="001555A6">
        <w:rPr>
          <w:rFonts w:ascii="Arial" w:hAnsi="Arial" w:cs="Arial"/>
          <w:color w:val="000000" w:themeColor="text1"/>
        </w:rPr>
        <w:t>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585C7C">
        <w:rPr>
          <w:rFonts w:ascii="Arial" w:hAnsi="Arial" w:cs="Arial"/>
          <w:color w:val="000000" w:themeColor="text1"/>
        </w:rPr>
        <w:t>23</w:t>
      </w:r>
      <w:r w:rsidR="009C7E75">
        <w:rPr>
          <w:rFonts w:ascii="Arial" w:hAnsi="Arial" w:cs="Arial"/>
          <w:color w:val="000000" w:themeColor="text1"/>
        </w:rPr>
        <w:t xml:space="preserve">. </w:t>
      </w:r>
      <w:r w:rsidR="00E41009">
        <w:rPr>
          <w:rFonts w:ascii="Arial" w:hAnsi="Arial" w:cs="Arial"/>
          <w:color w:val="000000" w:themeColor="text1"/>
        </w:rPr>
        <w:t>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85C7C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5C7C" w:rsidRPr="00585C7C">
        <w:rPr>
          <w:rFonts w:ascii="Arial" w:hAnsi="Arial" w:cs="Arial"/>
          <w:b/>
          <w:color w:val="000000" w:themeColor="text1"/>
        </w:rPr>
        <w:t>finanční metodiky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85C7C">
        <w:rPr>
          <w:rFonts w:ascii="Arial" w:hAnsi="Arial" w:cs="Arial"/>
          <w:b/>
          <w:color w:val="000000" w:themeColor="text1"/>
        </w:rPr>
        <w:t>17003324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5C7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55EB0" w:rsidRDefault="00585C7C" w:rsidP="00585C7C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Finance</w:t>
      </w:r>
    </w:p>
    <w:p w:rsidR="00585C7C" w:rsidRPr="00585C7C" w:rsidRDefault="00585C7C" w:rsidP="00585C7C">
      <w:pPr>
        <w:pStyle w:val="Odstavecseseznamem"/>
        <w:spacing w:after="240" w:line="360" w:lineRule="auto"/>
        <w:ind w:left="106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Legislativa a právní činnost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85C7C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585C7C" w:rsidRPr="00585C7C">
        <w:rPr>
          <w:rFonts w:ascii="Arial" w:hAnsi="Arial" w:cs="Arial"/>
          <w:b/>
          <w:color w:val="000000" w:themeColor="text1"/>
        </w:rPr>
        <w:t>ne</w:t>
      </w:r>
      <w:r w:rsidRPr="00585C7C">
        <w:rPr>
          <w:rFonts w:ascii="Arial" w:hAnsi="Arial" w:cs="Arial"/>
          <w:b/>
          <w:color w:val="000000" w:themeColor="text1"/>
        </w:rPr>
        <w:t>určitou</w:t>
      </w:r>
      <w:r w:rsidR="00585C7C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85C7C">
        <w:rPr>
          <w:rFonts w:ascii="Arial" w:hAnsi="Arial" w:cs="Arial"/>
          <w:b/>
          <w:color w:val="000000" w:themeColor="text1"/>
        </w:rPr>
        <w:t xml:space="preserve">prosinec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5C7C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D55EB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85C7C" w:rsidRPr="00585C7C">
        <w:rPr>
          <w:rFonts w:ascii="Arial" w:hAnsi="Arial" w:cs="Arial"/>
          <w:color w:val="000000" w:themeColor="text1"/>
        </w:rPr>
        <w:t>tvorba návrhů koncepčně nových právních předpisů s celostátní působností nebo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právních úprav věcí dosud zákony neupravených nebo předpisů Evropské unie nebo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jejich komplexní posuzování v připomínkovém řízení nebo zpracovávání zásadních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komplexních stanovis</w:t>
      </w:r>
      <w:r w:rsidR="00585C7C">
        <w:rPr>
          <w:rFonts w:ascii="Arial" w:hAnsi="Arial" w:cs="Arial"/>
          <w:color w:val="000000" w:themeColor="text1"/>
        </w:rPr>
        <w:t xml:space="preserve">ek k těmto předpisům; </w:t>
      </w:r>
      <w:r w:rsidR="00585C7C" w:rsidRPr="00585C7C">
        <w:rPr>
          <w:rFonts w:ascii="Arial" w:hAnsi="Arial" w:cs="Arial"/>
          <w:color w:val="000000" w:themeColor="text1"/>
        </w:rPr>
        <w:t>tvorba systému financování v jednotlivých oblastech financování resortu Ministerstva</w:t>
      </w:r>
      <w:r w:rsidR="00585C7C">
        <w:rPr>
          <w:rFonts w:ascii="Arial" w:hAnsi="Arial" w:cs="Arial"/>
          <w:color w:val="000000" w:themeColor="text1"/>
        </w:rPr>
        <w:t xml:space="preserve"> vnitra; </w:t>
      </w:r>
      <w:r w:rsidR="00585C7C" w:rsidRPr="00585C7C">
        <w:rPr>
          <w:rFonts w:ascii="Arial" w:hAnsi="Arial" w:cs="Arial"/>
          <w:color w:val="000000" w:themeColor="text1"/>
        </w:rPr>
        <w:t>zpracování zásadních komplexních stanovisek ke koncepčně novým právním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předpisům s celostátní působností a k právním úpravám věcí dosud zákony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neupravených, a to v oblastech, které spadají do</w:t>
      </w:r>
      <w:r w:rsidR="00585C7C">
        <w:rPr>
          <w:rFonts w:ascii="Arial" w:hAnsi="Arial" w:cs="Arial"/>
          <w:color w:val="000000" w:themeColor="text1"/>
        </w:rPr>
        <w:t xml:space="preserve"> působnosti ekonomického odboru; </w:t>
      </w:r>
      <w:r w:rsidR="00585C7C" w:rsidRPr="00585C7C">
        <w:rPr>
          <w:rFonts w:ascii="Arial" w:hAnsi="Arial" w:cs="Arial"/>
          <w:color w:val="000000" w:themeColor="text1"/>
        </w:rPr>
        <w:t>komplexní posuzování v připomínkovém řízení návrhů právních předpisů s</w:t>
      </w:r>
      <w:r w:rsidR="00585C7C">
        <w:rPr>
          <w:rFonts w:ascii="Arial" w:hAnsi="Arial" w:cs="Arial"/>
          <w:color w:val="000000" w:themeColor="text1"/>
        </w:rPr>
        <w:t> </w:t>
      </w:r>
      <w:r w:rsidR="00585C7C" w:rsidRPr="00585C7C">
        <w:rPr>
          <w:rFonts w:ascii="Arial" w:hAnsi="Arial" w:cs="Arial"/>
          <w:color w:val="000000" w:themeColor="text1"/>
        </w:rPr>
        <w:t>celostátní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 xml:space="preserve">působností, služebních předpisů a interních </w:t>
      </w:r>
      <w:r w:rsidR="00585C7C">
        <w:rPr>
          <w:rFonts w:ascii="Arial" w:hAnsi="Arial" w:cs="Arial"/>
          <w:color w:val="000000" w:themeColor="text1"/>
        </w:rPr>
        <w:t>aktů řízení za ekonomický odbor;</w:t>
      </w:r>
      <w:r w:rsidR="00585C7C" w:rsidRPr="00585C7C">
        <w:rPr>
          <w:rFonts w:ascii="Arial" w:hAnsi="Arial" w:cs="Arial"/>
          <w:color w:val="000000" w:themeColor="text1"/>
        </w:rPr>
        <w:t xml:space="preserve"> stanovování obecných postupů aplikace právních předpisů v oblasti cestovních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náhrad vyplývající ze zákona č. 361/2003 Sb., o služebním poměru příslušníků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bezpečnostních sborů, ve znění pozdějších předpisů, včetně tvorby návrhů nových</w:t>
      </w:r>
      <w:r w:rsidR="00585C7C">
        <w:rPr>
          <w:rFonts w:ascii="Arial" w:hAnsi="Arial" w:cs="Arial"/>
          <w:color w:val="000000" w:themeColor="text1"/>
        </w:rPr>
        <w:t xml:space="preserve"> předpisů; </w:t>
      </w:r>
      <w:r w:rsidR="00585C7C" w:rsidRPr="00585C7C">
        <w:rPr>
          <w:rFonts w:ascii="Arial" w:hAnsi="Arial" w:cs="Arial"/>
          <w:color w:val="000000" w:themeColor="text1"/>
        </w:rPr>
        <w:t xml:space="preserve">stanovování obecných postupů </w:t>
      </w:r>
      <w:r w:rsidR="00585C7C" w:rsidRPr="00585C7C">
        <w:rPr>
          <w:rFonts w:ascii="Arial" w:hAnsi="Arial" w:cs="Arial"/>
          <w:color w:val="000000" w:themeColor="text1"/>
        </w:rPr>
        <w:lastRenderedPageBreak/>
        <w:t>aplikace právních předpisů v oblasti financování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kapitoly včetn</w:t>
      </w:r>
      <w:r w:rsidR="00585C7C">
        <w:rPr>
          <w:rFonts w:ascii="Arial" w:hAnsi="Arial" w:cs="Arial"/>
          <w:color w:val="000000" w:themeColor="text1"/>
        </w:rPr>
        <w:t xml:space="preserve">ě tvorby návrhů nových předpisů; </w:t>
      </w:r>
      <w:r w:rsidR="00585C7C" w:rsidRPr="00585C7C">
        <w:rPr>
          <w:rFonts w:ascii="Arial" w:hAnsi="Arial" w:cs="Arial"/>
          <w:color w:val="000000" w:themeColor="text1"/>
        </w:rPr>
        <w:t>zajišťování metodické činnosti v oblasti organizace ekonomických činností resortu</w:t>
      </w:r>
      <w:r w:rsidR="00585C7C">
        <w:rPr>
          <w:rFonts w:ascii="Arial" w:hAnsi="Arial" w:cs="Arial"/>
          <w:color w:val="000000" w:themeColor="text1"/>
        </w:rPr>
        <w:t xml:space="preserve"> vnitra; </w:t>
      </w:r>
      <w:r w:rsidR="00585C7C" w:rsidRPr="00585C7C">
        <w:rPr>
          <w:rFonts w:ascii="Arial" w:hAnsi="Arial" w:cs="Arial"/>
          <w:color w:val="000000" w:themeColor="text1"/>
        </w:rPr>
        <w:t>určování metodiky cestovních náhrad vyplývající z pracovního a služebního poměru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podle zákona č. 262/2006 Sb., zákoník prác</w:t>
      </w:r>
      <w:r w:rsidR="00585C7C">
        <w:rPr>
          <w:rFonts w:ascii="Arial" w:hAnsi="Arial" w:cs="Arial"/>
          <w:color w:val="000000" w:themeColor="text1"/>
        </w:rPr>
        <w:t xml:space="preserve">e, ve znění pozdějších předpisů </w:t>
      </w:r>
      <w:r w:rsidR="00585C7C" w:rsidRPr="00585C7C">
        <w:rPr>
          <w:rFonts w:ascii="Arial" w:hAnsi="Arial" w:cs="Arial"/>
          <w:color w:val="000000" w:themeColor="text1"/>
        </w:rPr>
        <w:t>a zákona č. 361/2003 Sb., o služebním poměru příslušníků bezpečnostních sborů, ve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znění pozdějších</w:t>
      </w:r>
      <w:r w:rsidR="00585C7C">
        <w:rPr>
          <w:rFonts w:ascii="Arial" w:hAnsi="Arial" w:cs="Arial"/>
          <w:color w:val="000000" w:themeColor="text1"/>
        </w:rPr>
        <w:t xml:space="preserve"> předpisů; </w:t>
      </w:r>
      <w:r w:rsidR="00585C7C" w:rsidRPr="00585C7C">
        <w:rPr>
          <w:rFonts w:ascii="Arial" w:hAnsi="Arial" w:cs="Arial"/>
          <w:color w:val="000000" w:themeColor="text1"/>
        </w:rPr>
        <w:t>zajišťování odbornéh</w:t>
      </w:r>
      <w:r w:rsidR="00585C7C">
        <w:rPr>
          <w:rFonts w:ascii="Arial" w:hAnsi="Arial" w:cs="Arial"/>
          <w:color w:val="000000" w:themeColor="text1"/>
        </w:rPr>
        <w:t xml:space="preserve">o řízení resortu v oblasti daní; </w:t>
      </w:r>
      <w:r w:rsidR="00585C7C" w:rsidRPr="00585C7C">
        <w:rPr>
          <w:rFonts w:ascii="Arial" w:hAnsi="Arial" w:cs="Arial"/>
          <w:color w:val="000000" w:themeColor="text1"/>
        </w:rPr>
        <w:t>zajišťování dalších činností podle příkazu představených v rámci platového zařazení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color w:val="000000" w:themeColor="text1"/>
        </w:rPr>
        <w:t>a stanovených oborů služby.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1009">
        <w:rPr>
          <w:rFonts w:ascii="Arial" w:hAnsi="Arial" w:cs="Arial"/>
        </w:rPr>
        <w:t xml:space="preserve"> </w:t>
      </w:r>
      <w:r w:rsidR="00585C7C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E41009">
        <w:rPr>
          <w:rFonts w:ascii="Arial" w:hAnsi="Arial" w:cs="Arial"/>
        </w:rPr>
        <w:t xml:space="preserve">Služební místo </w:t>
      </w:r>
      <w:r w:rsidR="00585C7C">
        <w:rPr>
          <w:rFonts w:ascii="Arial" w:hAnsi="Arial" w:cs="Arial"/>
        </w:rPr>
        <w:t>není</w:t>
      </w:r>
      <w:r w:rsidR="00E41009">
        <w:rPr>
          <w:rFonts w:ascii="Arial" w:hAnsi="Arial" w:cs="Arial"/>
        </w:rPr>
        <w:t xml:space="preserve"> vhodné i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585C7C">
        <w:rPr>
          <w:rFonts w:ascii="Arial" w:hAnsi="Arial" w:cs="Arial"/>
          <w:b/>
          <w:color w:val="000000" w:themeColor="text1"/>
        </w:rPr>
        <w:t>2. září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85C7C" w:rsidRPr="00585C7C">
        <w:rPr>
          <w:rFonts w:ascii="Arial" w:hAnsi="Arial" w:cs="Arial"/>
          <w:b/>
          <w:color w:val="000000" w:themeColor="text1"/>
        </w:rPr>
        <w:t>vrchního ministerského rady v oddělení finanční metodiky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585C7C" w:rsidRPr="00585C7C">
        <w:rPr>
          <w:rFonts w:ascii="Arial" w:hAnsi="Arial" w:cs="Arial"/>
          <w:b/>
          <w:color w:val="000000" w:themeColor="text1"/>
        </w:rPr>
        <w:t>v odboru ekonomickém</w:t>
      </w:r>
      <w:r w:rsidR="00585C7C">
        <w:rPr>
          <w:rFonts w:ascii="Arial" w:hAnsi="Arial" w:cs="Arial"/>
          <w:b/>
          <w:color w:val="000000" w:themeColor="text1"/>
        </w:rPr>
        <w:t xml:space="preserve">, </w:t>
      </w:r>
      <w:r w:rsidR="00585C7C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5C7C">
        <w:rPr>
          <w:rFonts w:ascii="Arial" w:hAnsi="Arial" w:cs="Arial"/>
          <w:b/>
          <w:color w:val="000000" w:themeColor="text1"/>
        </w:rPr>
        <w:t>17003324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85C7C">
        <w:rPr>
          <w:rFonts w:ascii="Arial" w:hAnsi="Arial" w:cs="Arial"/>
          <w:b/>
          <w:color w:val="000000" w:themeColor="text1"/>
        </w:rPr>
        <w:t>115119</w:t>
      </w:r>
      <w:r w:rsidR="00E41009">
        <w:rPr>
          <w:rFonts w:ascii="Arial" w:hAnsi="Arial" w:cs="Arial"/>
          <w:b/>
          <w:color w:val="000000" w:themeColor="text1"/>
        </w:rPr>
        <w:t>-3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E41009" w:rsidRDefault="00E41009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</w:t>
      </w:r>
      <w:r w:rsidRPr="00033C70">
        <w:rPr>
          <w:rFonts w:ascii="Arial" w:hAnsi="Arial" w:cs="Arial"/>
          <w:color w:val="000000" w:themeColor="text1"/>
        </w:rPr>
        <w:lastRenderedPageBreak/>
        <w:t xml:space="preserve">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585C7C" w:rsidRDefault="00C17CEA" w:rsidP="00585C7C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Pr="00585C7C">
        <w:rPr>
          <w:rFonts w:ascii="Arial" w:hAnsi="Arial" w:cs="Arial"/>
          <w:color w:val="000000" w:themeColor="text1"/>
        </w:rPr>
        <w:t xml:space="preserve">způsobilost </w:t>
      </w:r>
      <w:r w:rsidR="005F5D5E" w:rsidRPr="00585C7C">
        <w:rPr>
          <w:rFonts w:ascii="Arial" w:hAnsi="Arial" w:cs="Arial"/>
          <w:color w:val="000000" w:themeColor="text1"/>
        </w:rPr>
        <w:t xml:space="preserve">mít přístup </w:t>
      </w:r>
      <w:r w:rsidR="00585C7C">
        <w:rPr>
          <w:rFonts w:ascii="Arial" w:hAnsi="Arial" w:cs="Arial"/>
          <w:color w:val="000000" w:themeColor="text1"/>
        </w:rPr>
        <w:br/>
      </w:r>
      <w:r w:rsidR="005F5D5E" w:rsidRPr="00585C7C">
        <w:rPr>
          <w:rFonts w:ascii="Arial" w:hAnsi="Arial" w:cs="Arial"/>
          <w:color w:val="000000" w:themeColor="text1"/>
        </w:rPr>
        <w:t xml:space="preserve">k utajovaným informacím podle právního předpisu upravujícího ochranu utajovaných informací </w:t>
      </w:r>
      <w:r w:rsidRPr="00585C7C">
        <w:rPr>
          <w:rFonts w:ascii="Arial" w:hAnsi="Arial" w:cs="Arial"/>
          <w:color w:val="000000" w:themeColor="text1"/>
        </w:rPr>
        <w:t>stupně utajení „</w:t>
      </w:r>
      <w:r w:rsidRPr="00585C7C">
        <w:rPr>
          <w:rFonts w:ascii="Arial" w:hAnsi="Arial" w:cs="Arial"/>
          <w:b/>
          <w:color w:val="000000" w:themeColor="text1"/>
        </w:rPr>
        <w:t>Vyhrazené</w:t>
      </w:r>
      <w:r w:rsidRPr="00585C7C">
        <w:rPr>
          <w:rFonts w:ascii="Arial" w:hAnsi="Arial" w:cs="Arial"/>
          <w:color w:val="000000" w:themeColor="text1"/>
        </w:rPr>
        <w:t>“</w:t>
      </w:r>
      <w:r w:rsidR="005F5D5E" w:rsidRPr="00585C7C">
        <w:rPr>
          <w:rFonts w:ascii="Arial" w:hAnsi="Arial" w:cs="Arial"/>
          <w:color w:val="000000" w:themeColor="text1"/>
        </w:rPr>
        <w:t xml:space="preserve"> </w:t>
      </w:r>
      <w:r w:rsidRPr="00585C7C">
        <w:rPr>
          <w:rFonts w:ascii="Arial" w:hAnsi="Arial" w:cs="Arial"/>
          <w:color w:val="000000" w:themeColor="text1"/>
        </w:rPr>
        <w:t xml:space="preserve">v souladu se zákonem č. 412/2005 Sb., </w:t>
      </w:r>
      <w:r w:rsidR="00585C7C">
        <w:rPr>
          <w:rFonts w:ascii="Arial" w:hAnsi="Arial" w:cs="Arial"/>
          <w:color w:val="000000" w:themeColor="text1"/>
        </w:rPr>
        <w:br/>
      </w:r>
      <w:r w:rsidRPr="00585C7C">
        <w:rPr>
          <w:rFonts w:ascii="Arial" w:hAnsi="Arial" w:cs="Arial"/>
          <w:color w:val="000000" w:themeColor="text1"/>
        </w:rPr>
        <w:t>o ochraně utajovaných informací</w:t>
      </w:r>
      <w:r w:rsidR="005F5D5E" w:rsidRPr="00585C7C">
        <w:rPr>
          <w:rFonts w:ascii="Arial" w:hAnsi="Arial" w:cs="Arial"/>
          <w:color w:val="000000" w:themeColor="text1"/>
        </w:rPr>
        <w:t xml:space="preserve"> </w:t>
      </w:r>
      <w:r w:rsidRPr="00585C7C">
        <w:rPr>
          <w:rFonts w:ascii="Arial" w:hAnsi="Arial" w:cs="Arial"/>
          <w:color w:val="000000" w:themeColor="text1"/>
        </w:rPr>
        <w:t>a o bezpečnostní způsobilosti,</w:t>
      </w:r>
      <w:r w:rsidR="00585C7C">
        <w:rPr>
          <w:rFonts w:ascii="Arial" w:hAnsi="Arial" w:cs="Arial"/>
          <w:color w:val="000000" w:themeColor="text1"/>
        </w:rPr>
        <w:t xml:space="preserve"> </w:t>
      </w:r>
      <w:r w:rsidRPr="00585C7C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 splnění podmínek pro přístup k utajované inf</w:t>
      </w:r>
      <w:bookmarkStart w:id="0" w:name="_GoBack"/>
      <w:bookmarkEnd w:id="0"/>
      <w:r w:rsidRPr="0096412B">
        <w:rPr>
          <w:rFonts w:ascii="Arial" w:hAnsi="Arial" w:cs="Arial"/>
          <w:color w:val="000000" w:themeColor="text1"/>
        </w:rPr>
        <w:t xml:space="preserve">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85C7C" w:rsidRDefault="00585C7C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Odbor </w:t>
      </w:r>
      <w:r w:rsidR="00585C7C">
        <w:rPr>
          <w:rFonts w:ascii="Arial" w:hAnsi="Arial" w:cs="Arial"/>
          <w:color w:val="000000" w:themeColor="text1"/>
        </w:rPr>
        <w:t>ekonomický</w:t>
      </w:r>
    </w:p>
    <w:p w:rsidR="00D37FF3" w:rsidRPr="00D37FF3" w:rsidRDefault="00585C7C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Zdeněk </w:t>
      </w:r>
      <w:proofErr w:type="spellStart"/>
      <w:r>
        <w:rPr>
          <w:rFonts w:ascii="Arial" w:hAnsi="Arial" w:cs="Arial"/>
          <w:color w:val="000000" w:themeColor="text1"/>
        </w:rPr>
        <w:t>Hujíček</w:t>
      </w:r>
      <w:proofErr w:type="spellEnd"/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tel.: +420 974</w:t>
      </w:r>
      <w:r w:rsidR="00585C7C">
        <w:rPr>
          <w:rFonts w:ascii="Arial" w:hAnsi="Arial" w:cs="Arial"/>
          <w:color w:val="000000" w:themeColor="text1"/>
        </w:rPr>
        <w:t> 849 254</w:t>
      </w:r>
    </w:p>
    <w:p w:rsidR="001C4350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85C7C" w:rsidRPr="002525B7">
          <w:rPr>
            <w:rStyle w:val="Hypertextovodkaz"/>
            <w:rFonts w:ascii="Arial" w:hAnsi="Arial" w:cs="Arial"/>
          </w:rPr>
          <w:t>zdenek.hujicek@mvcr.cz</w:t>
        </w:r>
      </w:hyperlink>
    </w:p>
    <w:p w:rsid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55EB0" w:rsidRPr="00D55EB0" w:rsidRDefault="00D55EB0" w:rsidP="00D55E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5EB0">
        <w:rPr>
          <w:rFonts w:ascii="Arial" w:hAnsi="Arial" w:cs="Arial"/>
          <w:color w:val="000000" w:themeColor="text1"/>
        </w:rPr>
        <w:t>Odbor personální</w:t>
      </w:r>
    </w:p>
    <w:p w:rsidR="00D55EB0" w:rsidRPr="00D55EB0" w:rsidRDefault="00D55EB0" w:rsidP="00D55E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5EB0">
        <w:rPr>
          <w:rFonts w:ascii="Arial" w:hAnsi="Arial" w:cs="Arial"/>
          <w:color w:val="000000" w:themeColor="text1"/>
        </w:rPr>
        <w:t>Mgr. Radka Kolářová</w:t>
      </w:r>
    </w:p>
    <w:p w:rsidR="00D55EB0" w:rsidRPr="00D55EB0" w:rsidRDefault="00D55EB0" w:rsidP="00D55E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5EB0">
        <w:rPr>
          <w:rFonts w:ascii="Arial" w:hAnsi="Arial" w:cs="Arial"/>
          <w:color w:val="000000" w:themeColor="text1"/>
        </w:rPr>
        <w:t>tel.: +420 974 849 021</w:t>
      </w:r>
    </w:p>
    <w:p w:rsidR="009F01E8" w:rsidRDefault="00D55EB0" w:rsidP="00D55E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55EB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0684B">
          <w:rPr>
            <w:rStyle w:val="Hypertextovodkaz"/>
            <w:rFonts w:ascii="Arial" w:hAnsi="Arial" w:cs="Arial"/>
          </w:rPr>
          <w:t>radka.kolarova@mvcr.cz</w:t>
        </w:r>
      </w:hyperlink>
    </w:p>
    <w:p w:rsidR="00D55EB0" w:rsidRDefault="00D55EB0" w:rsidP="00D55E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99F" w:rsidRDefault="001D699F" w:rsidP="00276ED4">
      <w:pPr>
        <w:spacing w:after="0" w:line="240" w:lineRule="auto"/>
      </w:pPr>
      <w:r>
        <w:separator/>
      </w:r>
    </w:p>
  </w:endnote>
  <w:endnote w:type="continuationSeparator" w:id="0">
    <w:p w:rsidR="001D699F" w:rsidRDefault="001D69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85C7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99F" w:rsidRDefault="001D699F" w:rsidP="00276ED4">
      <w:pPr>
        <w:spacing w:after="0" w:line="240" w:lineRule="auto"/>
      </w:pPr>
      <w:r>
        <w:separator/>
      </w:r>
    </w:p>
  </w:footnote>
  <w:footnote w:type="continuationSeparator" w:id="0">
    <w:p w:rsidR="001D699F" w:rsidRDefault="001D69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7E10BF"/>
    <w:multiLevelType w:val="hybridMultilevel"/>
    <w:tmpl w:val="E65CE39A"/>
    <w:lvl w:ilvl="0" w:tplc="44340EC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2"/>
  </w:num>
  <w:num w:numId="14">
    <w:abstractNumId w:val="7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55A6"/>
    <w:rsid w:val="001560CB"/>
    <w:rsid w:val="00172269"/>
    <w:rsid w:val="00183CAD"/>
    <w:rsid w:val="00186AA2"/>
    <w:rsid w:val="00186CF4"/>
    <w:rsid w:val="0019253D"/>
    <w:rsid w:val="001A353E"/>
    <w:rsid w:val="001B08A9"/>
    <w:rsid w:val="001C4350"/>
    <w:rsid w:val="001D537E"/>
    <w:rsid w:val="001D699F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37B5"/>
    <w:rsid w:val="003059FD"/>
    <w:rsid w:val="00336923"/>
    <w:rsid w:val="00357227"/>
    <w:rsid w:val="00363007"/>
    <w:rsid w:val="00363AEF"/>
    <w:rsid w:val="00365A3F"/>
    <w:rsid w:val="00386429"/>
    <w:rsid w:val="0038717A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85C7C"/>
    <w:rsid w:val="005B0799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213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01E8"/>
    <w:rsid w:val="009F447C"/>
    <w:rsid w:val="00A0294A"/>
    <w:rsid w:val="00A04D64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B33BD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05042"/>
    <w:rsid w:val="00D11AFF"/>
    <w:rsid w:val="00D20E8C"/>
    <w:rsid w:val="00D37FF3"/>
    <w:rsid w:val="00D44A1A"/>
    <w:rsid w:val="00D44EC6"/>
    <w:rsid w:val="00D55EB0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41009"/>
    <w:rsid w:val="00E51A93"/>
    <w:rsid w:val="00E55543"/>
    <w:rsid w:val="00E665D2"/>
    <w:rsid w:val="00E74C0D"/>
    <w:rsid w:val="00E7517A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denek.hujic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D06EB-4E88-4796-97D8-4391FD63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1261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2019-07-04T09:24:00Z</cp:lastPrinted>
  <dcterms:created xsi:type="dcterms:W3CDTF">2017-07-12T04:53:00Z</dcterms:created>
  <dcterms:modified xsi:type="dcterms:W3CDTF">2019-08-20T10:17:00Z</dcterms:modified>
</cp:coreProperties>
</file>