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1AB7">
        <w:rPr>
          <w:rFonts w:ascii="Arial" w:hAnsi="Arial" w:cs="Arial"/>
          <w:b/>
          <w:sz w:val="24"/>
          <w:szCs w:val="24"/>
        </w:rPr>
        <w:t xml:space="preserve">přezkumu </w:t>
      </w:r>
      <w:r w:rsidR="003B28DA">
        <w:rPr>
          <w:rFonts w:ascii="Arial" w:hAnsi="Arial" w:cs="Arial"/>
          <w:b/>
          <w:sz w:val="24"/>
          <w:szCs w:val="24"/>
        </w:rPr>
        <w:t>dlouhodobých pobytů</w:t>
      </w:r>
      <w:r w:rsidR="001C1AB7">
        <w:rPr>
          <w:rFonts w:ascii="Arial" w:hAnsi="Arial" w:cs="Arial"/>
          <w:b/>
          <w:sz w:val="24"/>
          <w:szCs w:val="24"/>
        </w:rPr>
        <w:t xml:space="preserve"> 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1AB7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76C3C">
        <w:rPr>
          <w:rFonts w:ascii="Arial" w:hAnsi="Arial" w:cs="Arial"/>
          <w:color w:val="000000" w:themeColor="text1"/>
        </w:rPr>
        <w:t>Č.j.</w:t>
      </w:r>
      <w:proofErr w:type="gramEnd"/>
      <w:r w:rsidR="00F94ECD" w:rsidRPr="00F76C3C">
        <w:rPr>
          <w:rFonts w:ascii="Arial" w:hAnsi="Arial" w:cs="Arial"/>
          <w:color w:val="000000" w:themeColor="text1"/>
        </w:rPr>
        <w:t>:</w:t>
      </w:r>
      <w:r w:rsidR="00276ED4" w:rsidRPr="00F76C3C">
        <w:rPr>
          <w:rFonts w:ascii="Arial" w:hAnsi="Arial" w:cs="Arial"/>
          <w:color w:val="000000" w:themeColor="text1"/>
        </w:rPr>
        <w:t xml:space="preserve"> </w:t>
      </w:r>
      <w:r w:rsidR="009D16A9" w:rsidRPr="00F76C3C">
        <w:rPr>
          <w:rFonts w:ascii="Arial" w:hAnsi="Arial" w:cs="Arial"/>
          <w:color w:val="000000" w:themeColor="text1"/>
        </w:rPr>
        <w:t>MV-</w:t>
      </w:r>
      <w:r w:rsidR="00F76C3C" w:rsidRPr="00F76C3C">
        <w:rPr>
          <w:rFonts w:ascii="Arial" w:hAnsi="Arial" w:cs="Arial"/>
          <w:color w:val="000000" w:themeColor="text1"/>
        </w:rPr>
        <w:t>100719</w:t>
      </w:r>
      <w:r w:rsidR="001C1AB7" w:rsidRPr="00F76C3C">
        <w:rPr>
          <w:rFonts w:ascii="Arial" w:hAnsi="Arial" w:cs="Arial"/>
          <w:color w:val="000000" w:themeColor="text1"/>
        </w:rPr>
        <w:t>-3</w:t>
      </w:r>
      <w:r w:rsidR="00B02CD2" w:rsidRPr="00F76C3C">
        <w:rPr>
          <w:rFonts w:ascii="Arial" w:hAnsi="Arial" w:cs="Arial"/>
          <w:color w:val="000000" w:themeColor="text1"/>
        </w:rPr>
        <w:t>/</w:t>
      </w:r>
      <w:r w:rsidRPr="00F76C3C">
        <w:rPr>
          <w:rFonts w:ascii="Arial" w:hAnsi="Arial" w:cs="Arial"/>
          <w:color w:val="000000" w:themeColor="text1"/>
        </w:rPr>
        <w:t>SP-201</w:t>
      </w:r>
      <w:r w:rsidR="00B3674E" w:rsidRPr="00F76C3C">
        <w:rPr>
          <w:rFonts w:ascii="Arial" w:hAnsi="Arial" w:cs="Arial"/>
          <w:color w:val="000000" w:themeColor="text1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F76C3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F76C3C">
        <w:rPr>
          <w:rFonts w:ascii="Arial" w:hAnsi="Arial" w:cs="Arial"/>
        </w:rPr>
        <w:t>19. července</w:t>
      </w:r>
      <w:r w:rsidR="000B570D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C1AB7" w:rsidRPr="001C1AB7">
        <w:rPr>
          <w:rFonts w:ascii="Arial" w:hAnsi="Arial" w:cs="Arial"/>
          <w:b/>
          <w:color w:val="000000" w:themeColor="text1"/>
        </w:rPr>
        <w:t>přezkumu dlouhodobých pobytů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1AB7">
        <w:rPr>
          <w:rFonts w:ascii="Arial" w:hAnsi="Arial" w:cs="Arial"/>
          <w:b/>
          <w:color w:val="000000" w:themeColor="text1"/>
        </w:rPr>
        <w:t>30338025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1C1AB7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1C1AB7" w:rsidRPr="001C1AB7" w:rsidRDefault="001C1AB7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0B570D">
        <w:rPr>
          <w:rFonts w:ascii="Arial" w:hAnsi="Arial" w:cs="Arial"/>
          <w:color w:val="000000" w:themeColor="text1"/>
        </w:rPr>
        <w:t>22</w:t>
      </w:r>
      <w:r w:rsidRPr="001C1AB7">
        <w:rPr>
          <w:rFonts w:ascii="Arial" w:hAnsi="Arial" w:cs="Arial"/>
          <w:i/>
          <w:color w:val="000000" w:themeColor="text1"/>
        </w:rPr>
        <w:t>. Legislativa a právní činnost</w:t>
      </w:r>
    </w:p>
    <w:p w:rsidR="00EB3537" w:rsidRDefault="000B570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B570D">
        <w:rPr>
          <w:rFonts w:ascii="Arial" w:hAnsi="Arial" w:cs="Arial"/>
          <w:b/>
          <w:color w:val="000000" w:themeColor="text1"/>
        </w:rPr>
        <w:t>listopad</w:t>
      </w:r>
      <w:r w:rsidR="00A251BD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C1AB7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1C1AB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1C1AB7">
        <w:rPr>
          <w:rFonts w:ascii="Arial" w:hAnsi="Arial" w:cs="Arial"/>
        </w:rPr>
        <w:t>p</w:t>
      </w:r>
      <w:r w:rsidR="001C1AB7" w:rsidRPr="001C1AB7">
        <w:rPr>
          <w:rFonts w:ascii="Arial" w:hAnsi="Arial" w:cs="Arial"/>
        </w:rPr>
        <w:t xml:space="preserve">řezkoumávání věcně </w:t>
      </w:r>
      <w:r w:rsidR="001C1AB7">
        <w:rPr>
          <w:rFonts w:ascii="Arial" w:hAnsi="Arial" w:cs="Arial"/>
        </w:rPr>
        <w:br/>
      </w:r>
      <w:r w:rsidR="001C1AB7" w:rsidRPr="001C1AB7">
        <w:rPr>
          <w:rFonts w:ascii="Arial" w:hAnsi="Arial" w:cs="Arial"/>
        </w:rPr>
        <w:t>a právně komplikovaných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rozhodnutí Ministerstva vnitra v rozsahu zákona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 xml:space="preserve">č. 326/1999 Sb., </w:t>
      </w:r>
      <w:r w:rsidR="001C1AB7">
        <w:rPr>
          <w:rFonts w:ascii="Arial" w:hAnsi="Arial" w:cs="Arial"/>
        </w:rPr>
        <w:br/>
      </w:r>
      <w:r w:rsidR="001C1AB7" w:rsidRPr="001C1AB7">
        <w:rPr>
          <w:rFonts w:ascii="Arial" w:hAnsi="Arial" w:cs="Arial"/>
        </w:rPr>
        <w:t>o pobytu cizinců na území České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re</w:t>
      </w:r>
      <w:r w:rsidR="001C1AB7">
        <w:rPr>
          <w:rFonts w:ascii="Arial" w:hAnsi="Arial" w:cs="Arial"/>
        </w:rPr>
        <w:t>p</w:t>
      </w:r>
      <w:r w:rsidR="001C1AB7" w:rsidRPr="001C1AB7">
        <w:rPr>
          <w:rFonts w:ascii="Arial" w:hAnsi="Arial" w:cs="Arial"/>
        </w:rPr>
        <w:t>ubliky a o změně některých zákonů, ve znění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pozdějších předpisů, včetně přezkumného řízení,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 xml:space="preserve">obnovy řízení a nového rozhodování </w:t>
      </w:r>
      <w:r w:rsidR="001C1AB7">
        <w:rPr>
          <w:rFonts w:ascii="Arial" w:hAnsi="Arial" w:cs="Arial"/>
        </w:rPr>
        <w:br/>
      </w:r>
      <w:r w:rsidR="001C1AB7" w:rsidRPr="001C1AB7">
        <w:rPr>
          <w:rFonts w:ascii="Arial" w:hAnsi="Arial" w:cs="Arial"/>
        </w:rPr>
        <w:t>ve věci; výkon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dalších souvisejících úkonů vyplývajících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ze zvláštních právních předpisů (např. zákon</w:t>
      </w:r>
      <w:r w:rsidR="001C1AB7">
        <w:rPr>
          <w:rFonts w:ascii="Arial" w:hAnsi="Arial" w:cs="Arial"/>
        </w:rPr>
        <w:t xml:space="preserve"> </w:t>
      </w:r>
      <w:r w:rsidR="001C1AB7" w:rsidRPr="001C1AB7">
        <w:rPr>
          <w:rFonts w:ascii="Arial" w:hAnsi="Arial" w:cs="Arial"/>
        </w:rPr>
        <w:t>č. 500/2004 Sb., správní řád, ve znění pozdějších předpisů).</w:t>
      </w:r>
      <w:r w:rsidR="001C1AB7">
        <w:rPr>
          <w:rFonts w:ascii="Arial" w:hAnsi="Arial" w:cs="Arial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1C1AB7">
        <w:rPr>
          <w:rFonts w:ascii="Arial" w:hAnsi="Arial" w:cs="Arial"/>
          <w:color w:val="000000" w:themeColor="text1"/>
        </w:rPr>
        <w:t>, ASPI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F76C3C">
        <w:rPr>
          <w:rFonts w:ascii="Arial" w:hAnsi="Arial" w:cs="Arial"/>
          <w:b/>
          <w:color w:val="000000" w:themeColor="text1"/>
        </w:rPr>
        <w:t>do</w:t>
      </w:r>
      <w:r w:rsidR="004C03D9" w:rsidRPr="00F76C3C">
        <w:rPr>
          <w:rFonts w:ascii="Arial" w:hAnsi="Arial" w:cs="Arial"/>
          <w:b/>
          <w:color w:val="000000" w:themeColor="text1"/>
        </w:rPr>
        <w:t> </w:t>
      </w:r>
      <w:r w:rsidR="00F76C3C" w:rsidRPr="00F76C3C">
        <w:rPr>
          <w:rFonts w:ascii="Arial" w:hAnsi="Arial" w:cs="Arial"/>
          <w:b/>
          <w:color w:val="000000" w:themeColor="text1"/>
        </w:rPr>
        <w:t>8. srpna</w:t>
      </w:r>
      <w:r w:rsidR="00B3674E" w:rsidRPr="00F76C3C">
        <w:rPr>
          <w:rFonts w:ascii="Arial" w:hAnsi="Arial" w:cs="Arial"/>
          <w:b/>
          <w:color w:val="000000" w:themeColor="text1"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312A72" w:rsidRPr="00F76C3C">
        <w:rPr>
          <w:rFonts w:ascii="Arial" w:hAnsi="Arial" w:cs="Arial"/>
          <w:b/>
          <w:color w:val="000000" w:themeColor="text1"/>
        </w:rPr>
        <w:t xml:space="preserve">v oddělení </w:t>
      </w:r>
      <w:r w:rsidR="001C1AB7" w:rsidRPr="00F76C3C">
        <w:rPr>
          <w:rFonts w:ascii="Arial" w:hAnsi="Arial" w:cs="Arial"/>
          <w:b/>
          <w:color w:val="000000" w:themeColor="text1"/>
        </w:rPr>
        <w:t>přezkumu dlouhodobých pobytů II.</w:t>
      </w:r>
      <w:r w:rsidR="003A29AF" w:rsidRPr="00F76C3C">
        <w:rPr>
          <w:rFonts w:ascii="Arial" w:hAnsi="Arial" w:cs="Arial"/>
          <w:b/>
          <w:color w:val="000000" w:themeColor="text1"/>
        </w:rPr>
        <w:t>,</w:t>
      </w:r>
      <w:r w:rsidR="00B02CD2" w:rsidRPr="00F76C3C">
        <w:rPr>
          <w:rFonts w:ascii="Arial" w:hAnsi="Arial" w:cs="Arial"/>
          <w:b/>
          <w:color w:val="000000" w:themeColor="text1"/>
        </w:rPr>
        <w:t xml:space="preserve"> odboru </w:t>
      </w:r>
      <w:r w:rsidR="001C1AB7" w:rsidRPr="00F76C3C">
        <w:rPr>
          <w:rFonts w:ascii="Arial" w:hAnsi="Arial" w:cs="Arial"/>
          <w:b/>
          <w:color w:val="000000" w:themeColor="text1"/>
        </w:rPr>
        <w:t>správním</w:t>
      </w:r>
      <w:r w:rsidR="00312A72" w:rsidRPr="00F76C3C">
        <w:rPr>
          <w:rFonts w:ascii="Arial" w:hAnsi="Arial" w:cs="Arial"/>
          <w:b/>
          <w:color w:val="000000" w:themeColor="text1"/>
        </w:rPr>
        <w:t xml:space="preserve">, ID </w:t>
      </w:r>
      <w:r w:rsidR="001C1AB7" w:rsidRPr="00F76C3C">
        <w:rPr>
          <w:rFonts w:ascii="Arial" w:hAnsi="Arial" w:cs="Arial"/>
          <w:b/>
          <w:color w:val="000000" w:themeColor="text1"/>
        </w:rPr>
        <w:t>30338025</w:t>
      </w:r>
      <w:r w:rsidR="00635CA7" w:rsidRPr="00F76C3C">
        <w:rPr>
          <w:rFonts w:ascii="Arial" w:hAnsi="Arial" w:cs="Arial"/>
          <w:b/>
          <w:color w:val="000000" w:themeColor="text1"/>
        </w:rPr>
        <w:t>,</w:t>
      </w:r>
      <w:r w:rsidR="005221E0" w:rsidRPr="00F76C3C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F76C3C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F76C3C">
        <w:rPr>
          <w:rFonts w:ascii="Arial" w:hAnsi="Arial" w:cs="Arial"/>
          <w:b/>
          <w:color w:val="000000" w:themeColor="text1"/>
        </w:rPr>
        <w:t>: MV-</w:t>
      </w:r>
      <w:r w:rsidR="00F76C3C" w:rsidRPr="00F76C3C">
        <w:rPr>
          <w:rFonts w:ascii="Arial" w:hAnsi="Arial" w:cs="Arial"/>
          <w:b/>
          <w:color w:val="000000" w:themeColor="text1"/>
        </w:rPr>
        <w:t>100719</w:t>
      </w:r>
      <w:r w:rsidR="009D448E" w:rsidRPr="00F76C3C">
        <w:rPr>
          <w:rFonts w:ascii="Arial" w:hAnsi="Arial" w:cs="Arial"/>
          <w:b/>
          <w:color w:val="000000" w:themeColor="text1"/>
        </w:rPr>
        <w:t>-</w:t>
      </w:r>
      <w:r w:rsidR="001C1AB7" w:rsidRPr="00F76C3C">
        <w:rPr>
          <w:rFonts w:ascii="Arial" w:hAnsi="Arial" w:cs="Arial"/>
          <w:b/>
          <w:color w:val="000000" w:themeColor="text1"/>
        </w:rPr>
        <w:t>3</w:t>
      </w:r>
      <w:r w:rsidR="00312A72" w:rsidRPr="00F76C3C">
        <w:rPr>
          <w:rFonts w:ascii="Arial" w:hAnsi="Arial" w:cs="Arial"/>
          <w:b/>
          <w:color w:val="000000" w:themeColor="text1"/>
        </w:rPr>
        <w:t>/SP-201</w:t>
      </w:r>
      <w:r w:rsidR="00B3674E" w:rsidRPr="00F76C3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bookmarkStart w:id="0" w:name="_GoBack"/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</w:t>
      </w:r>
      <w:bookmarkEnd w:id="0"/>
      <w:r w:rsidRPr="002F75D4">
        <w:rPr>
          <w:rFonts w:ascii="Arial" w:hAnsi="Arial" w:cs="Arial"/>
          <w:b/>
        </w:rPr>
        <w:t xml:space="preserve">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Odbor </w:t>
      </w:r>
      <w:r w:rsidR="001C1AB7">
        <w:rPr>
          <w:rFonts w:ascii="Arial" w:hAnsi="Arial" w:cs="Arial"/>
          <w:color w:val="000000" w:themeColor="text1"/>
        </w:rPr>
        <w:t>správní</w:t>
      </w:r>
    </w:p>
    <w:p w:rsidR="00A3319D" w:rsidRPr="00A3319D" w:rsidRDefault="001C1AB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</w:t>
      </w:r>
      <w:r w:rsidR="001C1AB7">
        <w:rPr>
          <w:rFonts w:ascii="Arial" w:hAnsi="Arial" w:cs="Arial"/>
          <w:color w:val="000000" w:themeColor="text1"/>
        </w:rPr>
        <w:t> 816 669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C1AB7" w:rsidRPr="006B3252">
          <w:rPr>
            <w:rStyle w:val="Hypertextovodkaz"/>
            <w:rFonts w:ascii="Arial" w:hAnsi="Arial" w:cs="Arial"/>
          </w:rPr>
          <w:t>erik.zila@mvcr.cz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Odbor personální</w:t>
      </w:r>
    </w:p>
    <w:p w:rsidR="001C1AB7" w:rsidRPr="001C1AB7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>Alexandra Drábová</w:t>
      </w:r>
    </w:p>
    <w:p w:rsidR="001C1AB7" w:rsidRPr="001C1AB7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 xml:space="preserve">tel. +420 974 832 238  </w:t>
      </w:r>
    </w:p>
    <w:p w:rsidR="00FF0671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C1AB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B3252">
          <w:rPr>
            <w:rStyle w:val="Hypertextovodkaz"/>
            <w:rFonts w:ascii="Arial" w:hAnsi="Arial" w:cs="Arial"/>
          </w:rPr>
          <w:t>alexandra.drabova@mvcr.cz</w:t>
        </w:r>
      </w:hyperlink>
    </w:p>
    <w:p w:rsidR="001C1AB7" w:rsidRPr="00FF0671" w:rsidRDefault="001C1AB7" w:rsidP="001C1A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26E" w:rsidRDefault="0066726E" w:rsidP="00276ED4">
      <w:pPr>
        <w:spacing w:after="0" w:line="240" w:lineRule="auto"/>
      </w:pPr>
      <w:r>
        <w:separator/>
      </w:r>
    </w:p>
  </w:endnote>
  <w:endnote w:type="continuationSeparator" w:id="0">
    <w:p w:rsidR="0066726E" w:rsidRDefault="0066726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76C3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26E" w:rsidRDefault="0066726E" w:rsidP="00276ED4">
      <w:pPr>
        <w:spacing w:after="0" w:line="240" w:lineRule="auto"/>
      </w:pPr>
      <w:r>
        <w:separator/>
      </w:r>
    </w:p>
  </w:footnote>
  <w:footnote w:type="continuationSeparator" w:id="0">
    <w:p w:rsidR="0066726E" w:rsidRDefault="0066726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B570D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92A8E"/>
    <w:rsid w:val="001A353E"/>
    <w:rsid w:val="001A376B"/>
    <w:rsid w:val="001C0842"/>
    <w:rsid w:val="001C1AB7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303E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6726E"/>
    <w:rsid w:val="006A3626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80E1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949B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251B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352C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3B9C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19AC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76C3C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310F8-4674-404B-A68C-6E4AE7F93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992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2019-05-15T07:07:00Z</cp:lastPrinted>
  <dcterms:created xsi:type="dcterms:W3CDTF">2017-07-10T12:08:00Z</dcterms:created>
  <dcterms:modified xsi:type="dcterms:W3CDTF">2019-07-18T09:52:00Z</dcterms:modified>
</cp:coreProperties>
</file>