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57AA7">
        <w:rPr>
          <w:rFonts w:ascii="Arial" w:hAnsi="Arial" w:cs="Arial"/>
          <w:b/>
          <w:sz w:val="24"/>
          <w:szCs w:val="24"/>
        </w:rPr>
        <w:t xml:space="preserve">přezkumu </w:t>
      </w:r>
      <w:r>
        <w:rPr>
          <w:rFonts w:ascii="Arial" w:hAnsi="Arial" w:cs="Arial"/>
          <w:b/>
          <w:sz w:val="24"/>
          <w:szCs w:val="24"/>
        </w:rPr>
        <w:t>dlouhodobých pobytů</w:t>
      </w:r>
      <w:r w:rsidR="00E57AA7">
        <w:rPr>
          <w:rFonts w:ascii="Arial" w:hAnsi="Arial" w:cs="Arial"/>
          <w:b/>
          <w:sz w:val="24"/>
          <w:szCs w:val="24"/>
        </w:rPr>
        <w:t xml:space="preserve"> I.</w:t>
      </w:r>
      <w:r w:rsidR="00042D97">
        <w:rPr>
          <w:rFonts w:ascii="Arial" w:hAnsi="Arial" w:cs="Arial"/>
          <w:b/>
          <w:sz w:val="24"/>
          <w:szCs w:val="24"/>
        </w:rPr>
        <w:t>;</w:t>
      </w:r>
    </w:p>
    <w:p w:rsidR="00042D97" w:rsidRPr="00276ED4" w:rsidRDefault="00042D9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E878B4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E878B4">
        <w:rPr>
          <w:rFonts w:ascii="Arial" w:hAnsi="Arial" w:cs="Arial"/>
        </w:rPr>
        <w:t>9914</w:t>
      </w:r>
      <w:r w:rsidR="00042D97">
        <w:rPr>
          <w:rFonts w:ascii="Arial" w:hAnsi="Arial" w:cs="Arial"/>
        </w:rPr>
        <w:t>-</w:t>
      </w:r>
      <w:r w:rsidR="00E878B4">
        <w:rPr>
          <w:rFonts w:ascii="Arial" w:hAnsi="Arial" w:cs="Arial"/>
        </w:rPr>
        <w:t>3</w:t>
      </w:r>
      <w:r>
        <w:rPr>
          <w:rFonts w:ascii="Arial" w:hAnsi="Arial" w:cs="Arial"/>
        </w:rPr>
        <w:t>/SP-201</w:t>
      </w:r>
      <w:r w:rsidR="00E878B4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E57AA7">
        <w:rPr>
          <w:rFonts w:ascii="Arial" w:hAnsi="Arial" w:cs="Arial"/>
        </w:rPr>
        <w:t xml:space="preserve">  </w:t>
      </w:r>
      <w:r w:rsidR="00E878B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E878B4">
        <w:rPr>
          <w:rFonts w:ascii="Arial" w:hAnsi="Arial" w:cs="Arial"/>
        </w:rPr>
        <w:t>21. ledna</w:t>
      </w:r>
      <w:r w:rsidR="00042D97">
        <w:rPr>
          <w:rFonts w:ascii="Arial" w:hAnsi="Arial" w:cs="Arial"/>
        </w:rPr>
        <w:t xml:space="preserve"> 201</w:t>
      </w:r>
      <w:r w:rsidR="00E878B4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Pr="00980A06">
        <w:rPr>
          <w:rFonts w:ascii="Arial" w:hAnsi="Arial" w:cs="Arial"/>
          <w:b/>
          <w:color w:val="000000" w:themeColor="text1"/>
        </w:rPr>
        <w:t>dlouhodobých pobytů</w:t>
      </w:r>
      <w:r w:rsidR="00E57AA7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E57AA7">
        <w:rPr>
          <w:rFonts w:ascii="Arial" w:hAnsi="Arial" w:cs="Arial"/>
          <w:b/>
          <w:color w:val="000000" w:themeColor="text1"/>
        </w:rPr>
        <w:t>30350077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Pr="00EB5034">
        <w:rPr>
          <w:rFonts w:ascii="Arial" w:hAnsi="Arial" w:cs="Arial"/>
          <w:color w:val="000000" w:themeColor="text1"/>
        </w:rPr>
        <w:t xml:space="preserve">ech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29. Legislativa a právní činnost</w:t>
      </w:r>
    </w:p>
    <w:p w:rsidR="0057691E" w:rsidRPr="00EB5034" w:rsidRDefault="0057691E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42D9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E878B4">
        <w:rPr>
          <w:rFonts w:ascii="Arial" w:hAnsi="Arial" w:cs="Arial"/>
          <w:b/>
          <w:color w:val="000000" w:themeColor="text1"/>
        </w:rPr>
        <w:t>květen</w:t>
      </w:r>
      <w:r w:rsidR="00042D97">
        <w:rPr>
          <w:rFonts w:ascii="Arial" w:hAnsi="Arial" w:cs="Arial"/>
          <w:b/>
          <w:color w:val="000000" w:themeColor="text1"/>
        </w:rPr>
        <w:t xml:space="preserve"> 201</w:t>
      </w:r>
      <w:r w:rsidR="00FA1E13">
        <w:rPr>
          <w:rFonts w:ascii="Arial" w:hAnsi="Arial" w:cs="Arial"/>
          <w:b/>
          <w:color w:val="000000" w:themeColor="text1"/>
        </w:rPr>
        <w:t>9</w:t>
      </w:r>
      <w:r w:rsidR="00042D9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57691E" w:rsidRPr="00980A06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EB5034" w:rsidRDefault="004B2025" w:rsidP="0057691E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7691E" w:rsidRPr="00EB5034">
        <w:rPr>
          <w:rFonts w:ascii="Arial" w:hAnsi="Arial" w:cs="Arial"/>
          <w:color w:val="000000" w:themeColor="text1"/>
        </w:rPr>
        <w:t xml:space="preserve">přezkoumávání věcně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a právně komplikovaných rozhodnutí Ministerstva vnitra v rozsahu zákona č. 326/1999 Sb., </w:t>
      </w:r>
      <w:r w:rsidR="0057691E" w:rsidRPr="00EB5034">
        <w:rPr>
          <w:rFonts w:ascii="Arial" w:hAnsi="Arial" w:cs="Arial"/>
          <w:color w:val="000000" w:themeColor="text1"/>
        </w:rPr>
        <w:br/>
        <w:t xml:space="preserve">o pobytu cizinců na území České republiky a o změně některých zákonů, ve znění pozdějších předpisů, včetně přezkumného řízení, obnovy řízení a nového rozhodování </w:t>
      </w:r>
      <w:r w:rsidR="00980A06">
        <w:rPr>
          <w:rFonts w:ascii="Arial" w:hAnsi="Arial" w:cs="Arial"/>
          <w:color w:val="000000" w:themeColor="text1"/>
        </w:rPr>
        <w:br/>
      </w:r>
      <w:r w:rsidR="0057691E" w:rsidRPr="00EB5034">
        <w:rPr>
          <w:rFonts w:ascii="Arial" w:hAnsi="Arial" w:cs="Arial"/>
          <w:color w:val="000000" w:themeColor="text1"/>
        </w:rPr>
        <w:t xml:space="preserve">ve věci; výkon dalších souvisejících úkonů vyplývajících ze zvláštních právních předpisů (např. zákon č. 500/2004 Sb., správní řád, ve znění pozdějších předpisů). Pokročilá znalost MS OFFICE a ASPI jsou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878B4">
        <w:rPr>
          <w:rFonts w:ascii="Arial" w:hAnsi="Arial" w:cs="Arial"/>
          <w:b/>
        </w:rPr>
        <w:t>11. února</w:t>
      </w:r>
      <w:r w:rsidR="00042D97">
        <w:rPr>
          <w:rFonts w:ascii="Arial" w:hAnsi="Arial" w:cs="Arial"/>
          <w:b/>
        </w:rPr>
        <w:t xml:space="preserve"> 201</w:t>
      </w:r>
      <w:r w:rsidR="00E878B4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 xml:space="preserve">prostřednictvím provozovatele </w:t>
      </w:r>
      <w:r w:rsidRPr="00380273">
        <w:rPr>
          <w:rFonts w:ascii="Arial" w:hAnsi="Arial" w:cs="Arial"/>
        </w:rPr>
        <w:lastRenderedPageBreak/>
        <w:t>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57AA7">
        <w:rPr>
          <w:rFonts w:ascii="Arial" w:hAnsi="Arial" w:cs="Arial"/>
          <w:b/>
          <w:color w:val="000000" w:themeColor="text1"/>
        </w:rPr>
        <w:t xml:space="preserve">přezkumu </w:t>
      </w:r>
      <w:r w:rsidR="00312A72" w:rsidRPr="00980A06">
        <w:rPr>
          <w:rFonts w:ascii="Arial" w:hAnsi="Arial" w:cs="Arial"/>
          <w:b/>
          <w:color w:val="000000" w:themeColor="text1"/>
        </w:rPr>
        <w:t>dlouhodobých pobytů</w:t>
      </w:r>
      <w:r w:rsidR="00E57AA7">
        <w:rPr>
          <w:rFonts w:ascii="Arial" w:hAnsi="Arial" w:cs="Arial"/>
          <w:b/>
          <w:color w:val="000000" w:themeColor="text1"/>
        </w:rPr>
        <w:t xml:space="preserve"> I.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odbor správní, ID </w:t>
      </w:r>
      <w:r w:rsidR="00E57AA7">
        <w:rPr>
          <w:rFonts w:ascii="Arial" w:hAnsi="Arial" w:cs="Arial"/>
          <w:b/>
          <w:color w:val="000000" w:themeColor="text1"/>
        </w:rPr>
        <w:t>30350077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878B4">
        <w:rPr>
          <w:rFonts w:ascii="Arial" w:hAnsi="Arial" w:cs="Arial"/>
          <w:b/>
          <w:color w:val="000000" w:themeColor="text1"/>
        </w:rPr>
        <w:t>9914</w:t>
      </w:r>
      <w:r w:rsidR="00E57AA7">
        <w:rPr>
          <w:rFonts w:ascii="Arial" w:hAnsi="Arial" w:cs="Arial"/>
          <w:b/>
          <w:color w:val="000000" w:themeColor="text1"/>
        </w:rPr>
        <w:t>-</w:t>
      </w:r>
      <w:r w:rsidR="00E878B4">
        <w:rPr>
          <w:rFonts w:ascii="Arial" w:hAnsi="Arial" w:cs="Arial"/>
          <w:b/>
          <w:color w:val="000000" w:themeColor="text1"/>
        </w:rPr>
        <w:t>3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E878B4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A67294">
        <w:rPr>
          <w:rFonts w:ascii="Arial" w:hAnsi="Arial" w:cs="Arial"/>
          <w:b/>
        </w:rPr>
        <w:t>/</w:t>
      </w:r>
      <w:proofErr w:type="spellStart"/>
      <w:r w:rsidR="00A67294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A67294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A67294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A67294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A67294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A67294">
        <w:rPr>
          <w:rFonts w:ascii="Arial" w:hAnsi="Arial" w:cs="Arial"/>
          <w:color w:val="000000" w:themeColor="text1"/>
        </w:rPr>
        <w:t>/</w:t>
      </w:r>
      <w:proofErr w:type="spellStart"/>
      <w:r w:rsidR="00A67294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A6729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Pr="00EB5034">
        <w:rPr>
          <w:rFonts w:ascii="Arial" w:hAnsi="Arial" w:cs="Arial"/>
          <w:color w:val="000000" w:themeColor="text1"/>
        </w:rPr>
        <w:t>vysokoškolského diplomu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42D9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42D9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00198" w:rsidRDefault="00B00198" w:rsidP="004730BC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5C23D9" w:rsidRDefault="005C23D9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</w:t>
      </w:r>
      <w:r w:rsidR="00A67294">
        <w:rPr>
          <w:rFonts w:ascii="Arial" w:hAnsi="Arial" w:cs="Arial"/>
          <w:b/>
          <w:color w:val="000000" w:themeColor="text1"/>
        </w:rPr>
        <w:t>/ka</w:t>
      </w:r>
      <w:r w:rsidRPr="00033C70">
        <w:rPr>
          <w:rFonts w:ascii="Arial" w:hAnsi="Arial" w:cs="Arial"/>
          <w:b/>
          <w:color w:val="000000" w:themeColor="text1"/>
        </w:rPr>
        <w:t xml:space="preserve">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 rozsahu maximálně dvou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správní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PhDr. Erik Žíla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816 669</w:t>
      </w: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146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B7184">
          <w:rPr>
            <w:rStyle w:val="Hypertextovodkaz"/>
            <w:rFonts w:ascii="Arial" w:hAnsi="Arial" w:cs="Arial"/>
          </w:rPr>
          <w:t>erik.zila@mvcr.cz</w:t>
        </w:r>
      </w:hyperlink>
    </w:p>
    <w:p w:rsidR="001B1466" w:rsidRDefault="001B146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B1466" w:rsidRPr="001B1466" w:rsidRDefault="001B1466" w:rsidP="001B146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B146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Alexandra Drábová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odbor personální</w:t>
      </w:r>
    </w:p>
    <w:p w:rsidR="00EB5034" w:rsidRP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tel. +420 974 832 238  </w:t>
      </w:r>
    </w:p>
    <w:p w:rsidR="00EB5034" w:rsidRDefault="00EB5034" w:rsidP="00EB5034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B5034">
          <w:rPr>
            <w:rStyle w:val="Hypertextovodkaz"/>
            <w:rFonts w:ascii="Arial" w:hAnsi="Arial" w:cs="Arial"/>
          </w:rPr>
          <w:t>alexandra.drabova@mvcr.cz</w:t>
        </w:r>
      </w:hyperlink>
    </w:p>
    <w:p w:rsidR="00512C75" w:rsidRDefault="00512C75" w:rsidP="00EB5034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512C75" w:rsidRDefault="00512C75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2C75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  <w:bookmarkStart w:id="0" w:name="_GoBack"/>
      <w:bookmarkEnd w:id="0"/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424" w:rsidRDefault="002A3424" w:rsidP="00276ED4">
      <w:pPr>
        <w:spacing w:after="0" w:line="240" w:lineRule="auto"/>
      </w:pPr>
      <w:r>
        <w:separator/>
      </w:r>
    </w:p>
  </w:endnote>
  <w:endnote w:type="continuationSeparator" w:id="0">
    <w:p w:rsidR="002A3424" w:rsidRDefault="002A34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2C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424" w:rsidRDefault="002A3424" w:rsidP="00276ED4">
      <w:pPr>
        <w:spacing w:after="0" w:line="240" w:lineRule="auto"/>
      </w:pPr>
      <w:r>
        <w:separator/>
      </w:r>
    </w:p>
  </w:footnote>
  <w:footnote w:type="continuationSeparator" w:id="0">
    <w:p w:rsidR="002A3424" w:rsidRDefault="002A34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2D97"/>
    <w:rsid w:val="000444CB"/>
    <w:rsid w:val="0004686D"/>
    <w:rsid w:val="00073FE5"/>
    <w:rsid w:val="00084E8E"/>
    <w:rsid w:val="00084FFE"/>
    <w:rsid w:val="00085A0B"/>
    <w:rsid w:val="000A227C"/>
    <w:rsid w:val="000D30E6"/>
    <w:rsid w:val="000E49C5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D5"/>
    <w:rsid w:val="001B1466"/>
    <w:rsid w:val="001D537E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A3424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29E5"/>
    <w:rsid w:val="003E630C"/>
    <w:rsid w:val="00417DD3"/>
    <w:rsid w:val="0043623A"/>
    <w:rsid w:val="0044040E"/>
    <w:rsid w:val="004730BC"/>
    <w:rsid w:val="004850D3"/>
    <w:rsid w:val="004B2025"/>
    <w:rsid w:val="004C03D9"/>
    <w:rsid w:val="004C07B4"/>
    <w:rsid w:val="00512C75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47EC8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4B24"/>
    <w:rsid w:val="007A1C61"/>
    <w:rsid w:val="007A294E"/>
    <w:rsid w:val="007B30F5"/>
    <w:rsid w:val="007C3B99"/>
    <w:rsid w:val="007E4D9B"/>
    <w:rsid w:val="007E5A22"/>
    <w:rsid w:val="007F4F97"/>
    <w:rsid w:val="0081655F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67294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7AA7"/>
    <w:rsid w:val="00E71FA8"/>
    <w:rsid w:val="00E878B4"/>
    <w:rsid w:val="00EB07CA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BAA"/>
    <w:rsid w:val="00FA1431"/>
    <w:rsid w:val="00FA1E13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erik.zil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1F90F-93B7-40BC-AD23-9B45D1C8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992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2019-01-17T10:35:00Z</cp:lastPrinted>
  <dcterms:created xsi:type="dcterms:W3CDTF">2017-07-10T12:08:00Z</dcterms:created>
  <dcterms:modified xsi:type="dcterms:W3CDTF">2019-01-17T11:05:00Z</dcterms:modified>
</cp:coreProperties>
</file>