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fondů EU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07CD7">
        <w:rPr>
          <w:rFonts w:ascii="Arial" w:hAnsi="Arial" w:cs="Arial"/>
          <w:color w:val="000000" w:themeColor="text1"/>
        </w:rPr>
        <w:t>83962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D07CD7">
        <w:rPr>
          <w:rFonts w:ascii="Arial" w:hAnsi="Arial" w:cs="Arial"/>
          <w:color w:val="000000" w:themeColor="text1"/>
        </w:rPr>
        <w:t>25</w:t>
      </w:r>
      <w:r w:rsidR="00931011">
        <w:rPr>
          <w:rFonts w:ascii="Arial" w:hAnsi="Arial" w:cs="Arial"/>
          <w:color w:val="000000" w:themeColor="text1"/>
        </w:rPr>
        <w:t xml:space="preserve">. </w:t>
      </w:r>
      <w:r w:rsidR="00D07CD7">
        <w:rPr>
          <w:rFonts w:ascii="Arial" w:hAnsi="Arial" w:cs="Arial"/>
          <w:color w:val="000000" w:themeColor="text1"/>
        </w:rPr>
        <w:t>července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46D83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C46D8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C46D8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31011">
        <w:rPr>
          <w:rFonts w:ascii="Arial" w:hAnsi="Arial" w:cs="Arial"/>
          <w:b/>
          <w:color w:val="000000" w:themeColor="text1"/>
        </w:rPr>
        <w:t>říjen</w:t>
      </w:r>
      <w:r w:rsidR="00D07CD7">
        <w:rPr>
          <w:rFonts w:ascii="Arial" w:hAnsi="Arial" w:cs="Arial"/>
          <w:b/>
          <w:color w:val="000000" w:themeColor="text1"/>
        </w:rPr>
        <w:t>-listopad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46D83" w:rsidRPr="00C46D83" w:rsidRDefault="004B2025" w:rsidP="00C46D8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koncepční </w:t>
      </w:r>
      <w:r w:rsidR="00C46D83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metodologické činnosti v oblasti identifikace, evidence a hlášení nesrovnalostí, včetně koordinace aktivit lokálního kontaktního bodu AFCOS a komunikace s Evropským úřadem pro boj proti podvodům OLAF v případech Azylového, migračního a integračního fondu a Fondu pro vnitřní bezpečnost za Českou republiku;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vytváření koncepce a metodické usměrňování systému finanční kontroly Azylového, migračního a integračního fondu a Fondu pro vnitřní bezpečnost v České republice a koordinace provádění auditů finančních prostředků národních programů. Spolupráce při kontrolách a auditech ze strany odboru interního auditu a kontroly, Auditního orgánu Ministerstva financí, Evropské komise, Evropského účetního dvora, Nejvyššího kontrolního úřadu a podpora při výkonu jejich činností;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koordinace a metodické usměrňování realizace národních programů Azylového, migračního a integračního fondu a Fondu pro vnitřní bezpečnost v České republice;</w:t>
      </w:r>
    </w:p>
    <w:p w:rsidR="00953A0F" w:rsidRDefault="00C46D83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lastRenderedPageBreak/>
        <w:t>zajišťování tvorby závazných řídicích a kontrolních procesů a pravidel v oblasti využívání prostředků Azylového, migračního a integračního fondu a Fondu pro vnitřní bezpečnost včetně pravidel výběru, hodnocení, monitoringu, finančního řízení, v</w:t>
      </w:r>
      <w:r>
        <w:rPr>
          <w:rFonts w:ascii="Arial" w:hAnsi="Arial" w:cs="Arial"/>
          <w:color w:val="000000" w:themeColor="text1"/>
        </w:rPr>
        <w:t xml:space="preserve">yhodnocování a kontroly operací.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>
        <w:rPr>
          <w:rFonts w:ascii="Arial" w:hAnsi="Arial" w:cs="Arial"/>
          <w:color w:val="000000" w:themeColor="text1"/>
        </w:rPr>
        <w:t xml:space="preserve"> a znalost anglického jazyka na úrovni B1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D07CD7">
        <w:rPr>
          <w:rFonts w:ascii="Arial" w:hAnsi="Arial" w:cs="Arial"/>
          <w:b/>
          <w:color w:val="000000" w:themeColor="text1"/>
        </w:rPr>
        <w:t>14. srpna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46D83" w:rsidRPr="00C46D83">
        <w:rPr>
          <w:rFonts w:ascii="Arial" w:hAnsi="Arial" w:cs="Arial"/>
          <w:b/>
          <w:color w:val="000000" w:themeColor="text1"/>
        </w:rPr>
        <w:t>fondů EU v 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07CD7">
        <w:rPr>
          <w:rFonts w:ascii="Arial" w:hAnsi="Arial" w:cs="Arial"/>
          <w:b/>
          <w:color w:val="000000" w:themeColor="text1"/>
        </w:rPr>
        <w:t>83962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D07CD7" w:rsidRDefault="00D07CD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Odbor </w:t>
      </w:r>
      <w:r w:rsidRPr="00D07CD7">
        <w:rPr>
          <w:rFonts w:ascii="Arial" w:hAnsi="Arial" w:cs="Arial"/>
          <w:color w:val="000000" w:themeColor="text1"/>
        </w:rPr>
        <w:t xml:space="preserve">fondů EU v oblasti vnitřních věcí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Pavla Pekárková   </w:t>
      </w: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832 297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pavla.pekarkova@mvcr.cz</w:t>
        </w:r>
      </w:hyperlink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 xml:space="preserve">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Mgr. Jana Douděrová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odbor personální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tel.: +420 974 833 297    </w:t>
      </w:r>
    </w:p>
    <w:p w:rsid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007BD">
          <w:rPr>
            <w:rStyle w:val="Hypertextovodkaz"/>
            <w:rFonts w:ascii="Arial" w:hAnsi="Arial" w:cs="Arial"/>
          </w:rPr>
          <w:t>jana.douderova@mvcr.cz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290" w:rsidRDefault="000F3290" w:rsidP="00276ED4">
      <w:pPr>
        <w:spacing w:after="0" w:line="240" w:lineRule="auto"/>
      </w:pPr>
      <w:r>
        <w:separator/>
      </w:r>
    </w:p>
  </w:endnote>
  <w:endnote w:type="continuationSeparator" w:id="0">
    <w:p w:rsidR="000F3290" w:rsidRDefault="000F32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27E1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290" w:rsidRDefault="000F3290" w:rsidP="00276ED4">
      <w:pPr>
        <w:spacing w:after="0" w:line="240" w:lineRule="auto"/>
      </w:pPr>
      <w:r>
        <w:separator/>
      </w:r>
    </w:p>
  </w:footnote>
  <w:footnote w:type="continuationSeparator" w:id="0">
    <w:p w:rsidR="000F3290" w:rsidRDefault="000F32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0F3290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07CD7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27E19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597E-4EA6-47BC-8E5A-9C6E26E44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1017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2018-07-23T07:33:00Z</cp:lastPrinted>
  <dcterms:created xsi:type="dcterms:W3CDTF">2017-07-12T04:53:00Z</dcterms:created>
  <dcterms:modified xsi:type="dcterms:W3CDTF">2018-07-23T07:33:00Z</dcterms:modified>
</cp:coreProperties>
</file>