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C5D4F">
        <w:rPr>
          <w:rFonts w:ascii="Arial" w:hAnsi="Arial" w:cs="Arial"/>
          <w:b/>
          <w:sz w:val="24"/>
          <w:szCs w:val="24"/>
        </w:rPr>
        <w:t>přezkumu dlouhodobých pobytů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C5D4F">
        <w:rPr>
          <w:rFonts w:ascii="Arial" w:hAnsi="Arial" w:cs="Arial"/>
          <w:b/>
          <w:sz w:val="24"/>
          <w:szCs w:val="24"/>
        </w:rPr>
        <w:t>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5C37CB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4C5D4F">
        <w:rPr>
          <w:rFonts w:ascii="Arial" w:hAnsi="Arial" w:cs="Arial"/>
        </w:rPr>
        <w:t>38210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2404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E47F5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4C5D4F">
        <w:rPr>
          <w:rFonts w:ascii="Arial" w:hAnsi="Arial" w:cs="Arial"/>
        </w:rPr>
        <w:t>4. dubna</w:t>
      </w:r>
      <w:r w:rsidR="00B24047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C5D4F">
        <w:rPr>
          <w:rFonts w:ascii="Arial" w:hAnsi="Arial" w:cs="Arial"/>
          <w:b/>
          <w:color w:val="000000" w:themeColor="text1"/>
        </w:rPr>
        <w:t>přezkumu dlouhodobých pobytů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4C5D4F">
        <w:rPr>
          <w:rFonts w:ascii="Arial" w:hAnsi="Arial" w:cs="Arial"/>
          <w:b/>
          <w:color w:val="000000" w:themeColor="text1"/>
        </w:rPr>
        <w:t>30350077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0033AA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C37CB" w:rsidRDefault="000033AA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20078" w:rsidRPr="00220078">
        <w:rPr>
          <w:rFonts w:ascii="Arial" w:hAnsi="Arial" w:cs="Arial"/>
          <w:b/>
          <w:color w:val="000000" w:themeColor="text1"/>
        </w:rPr>
        <w:t>Praha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AD6EB9">
        <w:rPr>
          <w:rFonts w:ascii="Arial" w:hAnsi="Arial" w:cs="Arial"/>
          <w:color w:val="000000" w:themeColor="text1"/>
        </w:rPr>
        <w:t>termínem</w:t>
      </w:r>
      <w:bookmarkStart w:id="0" w:name="_GoBack"/>
      <w:bookmarkEnd w:id="0"/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E47F52">
        <w:rPr>
          <w:rFonts w:ascii="Arial" w:hAnsi="Arial" w:cs="Arial"/>
          <w:b/>
          <w:color w:val="000000" w:themeColor="text1"/>
        </w:rPr>
        <w:t>červenec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0033AA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0033A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C5D4F">
        <w:rPr>
          <w:rFonts w:ascii="Arial" w:hAnsi="Arial" w:cs="Arial"/>
          <w:color w:val="000000" w:themeColor="text1"/>
        </w:rPr>
        <w:t>p</w:t>
      </w:r>
      <w:r w:rsidR="004C5D4F" w:rsidRPr="004C5D4F">
        <w:rPr>
          <w:rFonts w:ascii="Arial" w:hAnsi="Arial" w:cs="Arial"/>
          <w:color w:val="000000" w:themeColor="text1"/>
        </w:rPr>
        <w:t xml:space="preserve">řezkoumávání věcně </w:t>
      </w:r>
      <w:r w:rsidR="004C5D4F">
        <w:rPr>
          <w:rFonts w:ascii="Arial" w:hAnsi="Arial" w:cs="Arial"/>
          <w:color w:val="000000" w:themeColor="text1"/>
        </w:rPr>
        <w:br/>
      </w:r>
      <w:r w:rsidR="004C5D4F" w:rsidRPr="004C5D4F">
        <w:rPr>
          <w:rFonts w:ascii="Arial" w:hAnsi="Arial" w:cs="Arial"/>
          <w:color w:val="000000" w:themeColor="text1"/>
        </w:rPr>
        <w:t>a právně komplikovaných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4C5D4F" w:rsidRPr="004C5D4F">
        <w:rPr>
          <w:rFonts w:ascii="Arial" w:hAnsi="Arial" w:cs="Arial"/>
          <w:color w:val="000000" w:themeColor="text1"/>
        </w:rPr>
        <w:t>rozhodnutí Ministerstva vnitra v rozsahu zákona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4C5D4F" w:rsidRPr="004C5D4F">
        <w:rPr>
          <w:rFonts w:ascii="Arial" w:hAnsi="Arial" w:cs="Arial"/>
          <w:color w:val="000000" w:themeColor="text1"/>
        </w:rPr>
        <w:t xml:space="preserve">č. 326/1999 Sb., </w:t>
      </w:r>
      <w:r w:rsidR="004C5D4F">
        <w:rPr>
          <w:rFonts w:ascii="Arial" w:hAnsi="Arial" w:cs="Arial"/>
          <w:color w:val="000000" w:themeColor="text1"/>
        </w:rPr>
        <w:br/>
      </w:r>
      <w:r w:rsidR="004C5D4F" w:rsidRPr="004C5D4F">
        <w:rPr>
          <w:rFonts w:ascii="Arial" w:hAnsi="Arial" w:cs="Arial"/>
          <w:color w:val="000000" w:themeColor="text1"/>
        </w:rPr>
        <w:t>o pobytu cizinců na území České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4C5D4F" w:rsidRPr="004C5D4F">
        <w:rPr>
          <w:rFonts w:ascii="Arial" w:hAnsi="Arial" w:cs="Arial"/>
          <w:color w:val="000000" w:themeColor="text1"/>
        </w:rPr>
        <w:t>re</w:t>
      </w:r>
      <w:r w:rsidR="004C5D4F">
        <w:rPr>
          <w:rFonts w:ascii="Arial" w:hAnsi="Arial" w:cs="Arial"/>
          <w:color w:val="000000" w:themeColor="text1"/>
        </w:rPr>
        <w:t>p</w:t>
      </w:r>
      <w:r w:rsidR="004C5D4F" w:rsidRPr="004C5D4F">
        <w:rPr>
          <w:rFonts w:ascii="Arial" w:hAnsi="Arial" w:cs="Arial"/>
          <w:color w:val="000000" w:themeColor="text1"/>
        </w:rPr>
        <w:t>ubliky a o změně některých zákonů, ve znění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4C5D4F" w:rsidRPr="004C5D4F">
        <w:rPr>
          <w:rFonts w:ascii="Arial" w:hAnsi="Arial" w:cs="Arial"/>
          <w:color w:val="000000" w:themeColor="text1"/>
        </w:rPr>
        <w:t>pozdějších předpisů, včetně přezkumného řízení,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4C5D4F" w:rsidRPr="004C5D4F">
        <w:rPr>
          <w:rFonts w:ascii="Arial" w:hAnsi="Arial" w:cs="Arial"/>
          <w:color w:val="000000" w:themeColor="text1"/>
        </w:rPr>
        <w:t xml:space="preserve">obnovy řízení a nového rozhodování </w:t>
      </w:r>
      <w:r w:rsidR="004C5D4F">
        <w:rPr>
          <w:rFonts w:ascii="Arial" w:hAnsi="Arial" w:cs="Arial"/>
          <w:color w:val="000000" w:themeColor="text1"/>
        </w:rPr>
        <w:br/>
      </w:r>
      <w:r w:rsidR="004C5D4F" w:rsidRPr="004C5D4F">
        <w:rPr>
          <w:rFonts w:ascii="Arial" w:hAnsi="Arial" w:cs="Arial"/>
          <w:color w:val="000000" w:themeColor="text1"/>
        </w:rPr>
        <w:t>ve věci; výkon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4C5D4F" w:rsidRPr="004C5D4F">
        <w:rPr>
          <w:rFonts w:ascii="Arial" w:hAnsi="Arial" w:cs="Arial"/>
          <w:color w:val="000000" w:themeColor="text1"/>
        </w:rPr>
        <w:t>dalších souvisejících úkonů vyplývajících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4C5D4F" w:rsidRPr="004C5D4F">
        <w:rPr>
          <w:rFonts w:ascii="Arial" w:hAnsi="Arial" w:cs="Arial"/>
          <w:color w:val="000000" w:themeColor="text1"/>
        </w:rPr>
        <w:t>ze zvláštních právních předpisů (např. zákon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4C5D4F" w:rsidRPr="004C5D4F">
        <w:rPr>
          <w:rFonts w:ascii="Arial" w:hAnsi="Arial" w:cs="Arial"/>
          <w:color w:val="000000" w:themeColor="text1"/>
        </w:rPr>
        <w:t>č. 500/2004 Sb., správní řád, ve znění pozdějších předpi</w:t>
      </w:r>
      <w:r w:rsidR="004C5D4F">
        <w:rPr>
          <w:rFonts w:ascii="Arial" w:hAnsi="Arial" w:cs="Arial"/>
          <w:color w:val="000000" w:themeColor="text1"/>
        </w:rPr>
        <w:t>sů). 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4C5D4F">
        <w:rPr>
          <w:rFonts w:ascii="Arial" w:hAnsi="Arial" w:cs="Arial"/>
          <w:color w:val="000000" w:themeColor="text1"/>
        </w:rPr>
        <w:t xml:space="preserve"> a</w:t>
      </w:r>
      <w:r w:rsidR="000033AA">
        <w:rPr>
          <w:rFonts w:ascii="Arial" w:hAnsi="Arial" w:cs="Arial"/>
          <w:color w:val="000000" w:themeColor="text1"/>
        </w:rPr>
        <w:t xml:space="preserve"> ASPI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>j</w:t>
      </w:r>
      <w:r w:rsidR="000033AA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C5D4F">
        <w:rPr>
          <w:rFonts w:ascii="Arial" w:hAnsi="Arial" w:cs="Arial"/>
          <w:b/>
        </w:rPr>
        <w:t>24</w:t>
      </w:r>
      <w:r w:rsidR="00E47F52">
        <w:rPr>
          <w:rFonts w:ascii="Arial" w:hAnsi="Arial" w:cs="Arial"/>
          <w:b/>
        </w:rPr>
        <w:t>. dubna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C5D4F" w:rsidRPr="004C5D4F">
        <w:rPr>
          <w:rFonts w:ascii="Arial" w:hAnsi="Arial" w:cs="Arial"/>
          <w:b/>
          <w:color w:val="000000" w:themeColor="text1"/>
        </w:rPr>
        <w:t>přezkumu dlouhodobých pobytů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</w:t>
      </w:r>
      <w:r w:rsidR="004C5D4F">
        <w:rPr>
          <w:rFonts w:ascii="Arial" w:hAnsi="Arial" w:cs="Arial"/>
          <w:b/>
          <w:color w:val="000000" w:themeColor="text1"/>
        </w:rPr>
        <w:t>správním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4C5D4F">
        <w:rPr>
          <w:rFonts w:ascii="Arial" w:hAnsi="Arial" w:cs="Arial"/>
          <w:b/>
          <w:color w:val="000000" w:themeColor="text1"/>
        </w:rPr>
        <w:t>30350077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4C5D4F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C5D4F">
        <w:rPr>
          <w:rFonts w:ascii="Arial" w:hAnsi="Arial" w:cs="Arial"/>
          <w:b/>
          <w:color w:val="000000" w:themeColor="text1"/>
        </w:rPr>
        <w:t>38210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2404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45B15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45B15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24047" w:rsidRDefault="00B2404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C5D4F" w:rsidRDefault="004C5D4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C5D4F" w:rsidRDefault="004C5D4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C5D4F" w:rsidRDefault="004C5D4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C5D4F" w:rsidRDefault="004C5D4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4C5D4F" w:rsidRPr="004C5D4F" w:rsidRDefault="004C5D4F" w:rsidP="004C5D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C5D4F">
        <w:rPr>
          <w:rFonts w:ascii="Arial" w:hAnsi="Arial" w:cs="Arial"/>
          <w:color w:val="000000" w:themeColor="text1"/>
        </w:rPr>
        <w:t>Alexandra Drábová</w:t>
      </w:r>
    </w:p>
    <w:p w:rsidR="004C5D4F" w:rsidRPr="004C5D4F" w:rsidRDefault="004C5D4F" w:rsidP="004C5D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C5D4F">
        <w:rPr>
          <w:rFonts w:ascii="Arial" w:hAnsi="Arial" w:cs="Arial"/>
          <w:color w:val="000000" w:themeColor="text1"/>
        </w:rPr>
        <w:t>odbor personální</w:t>
      </w:r>
    </w:p>
    <w:p w:rsidR="004C5D4F" w:rsidRPr="004C5D4F" w:rsidRDefault="004C5D4F" w:rsidP="004C5D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C5D4F">
        <w:rPr>
          <w:rFonts w:ascii="Arial" w:hAnsi="Arial" w:cs="Arial"/>
          <w:color w:val="000000" w:themeColor="text1"/>
        </w:rPr>
        <w:t xml:space="preserve">tel. +420 974 832 238  </w:t>
      </w:r>
    </w:p>
    <w:p w:rsidR="00F45B15" w:rsidRDefault="004C5D4F" w:rsidP="004C5D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C5D4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00F27">
          <w:rPr>
            <w:rStyle w:val="Hypertextovodkaz"/>
            <w:rFonts w:ascii="Arial" w:hAnsi="Arial" w:cs="Arial"/>
          </w:rPr>
          <w:t>alexandra.drabova@mvcr.cz</w:t>
        </w:r>
      </w:hyperlink>
    </w:p>
    <w:p w:rsidR="004C5D4F" w:rsidRPr="00220078" w:rsidRDefault="004C5D4F" w:rsidP="004C5D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1B9" w:rsidRDefault="008971B9" w:rsidP="00276ED4">
      <w:pPr>
        <w:spacing w:after="0" w:line="240" w:lineRule="auto"/>
      </w:pPr>
      <w:r>
        <w:separator/>
      </w:r>
    </w:p>
  </w:endnote>
  <w:endnote w:type="continuationSeparator" w:id="0">
    <w:p w:rsidR="008971B9" w:rsidRDefault="008971B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D6EB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1B9" w:rsidRDefault="008971B9" w:rsidP="00276ED4">
      <w:pPr>
        <w:spacing w:after="0" w:line="240" w:lineRule="auto"/>
      </w:pPr>
      <w:r>
        <w:separator/>
      </w:r>
    </w:p>
  </w:footnote>
  <w:footnote w:type="continuationSeparator" w:id="0">
    <w:p w:rsidR="008971B9" w:rsidRDefault="008971B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3AA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1E6A5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7F83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D4F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37CB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062E"/>
    <w:rsid w:val="0078045D"/>
    <w:rsid w:val="007842A9"/>
    <w:rsid w:val="0078625E"/>
    <w:rsid w:val="00787377"/>
    <w:rsid w:val="007900F2"/>
    <w:rsid w:val="00790ADF"/>
    <w:rsid w:val="007913EA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52E8"/>
    <w:rsid w:val="00853241"/>
    <w:rsid w:val="0085428E"/>
    <w:rsid w:val="00860641"/>
    <w:rsid w:val="0087512E"/>
    <w:rsid w:val="008757FA"/>
    <w:rsid w:val="00885D6E"/>
    <w:rsid w:val="00893C49"/>
    <w:rsid w:val="00895346"/>
    <w:rsid w:val="008971B9"/>
    <w:rsid w:val="008B3AD8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745D9"/>
    <w:rsid w:val="00A813A7"/>
    <w:rsid w:val="00A81D00"/>
    <w:rsid w:val="00A8407C"/>
    <w:rsid w:val="00A8763A"/>
    <w:rsid w:val="00AC085E"/>
    <w:rsid w:val="00AC1D26"/>
    <w:rsid w:val="00AC276D"/>
    <w:rsid w:val="00AC2FB9"/>
    <w:rsid w:val="00AC405F"/>
    <w:rsid w:val="00AD4A01"/>
    <w:rsid w:val="00AD6EB9"/>
    <w:rsid w:val="00B00198"/>
    <w:rsid w:val="00B02CD2"/>
    <w:rsid w:val="00B15912"/>
    <w:rsid w:val="00B16633"/>
    <w:rsid w:val="00B170B6"/>
    <w:rsid w:val="00B228A2"/>
    <w:rsid w:val="00B233FD"/>
    <w:rsid w:val="00B24047"/>
    <w:rsid w:val="00B4150C"/>
    <w:rsid w:val="00B41DD1"/>
    <w:rsid w:val="00B63A65"/>
    <w:rsid w:val="00B72C5D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76CBC"/>
    <w:rsid w:val="00C8078F"/>
    <w:rsid w:val="00C91D1D"/>
    <w:rsid w:val="00C96315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DF5B55"/>
    <w:rsid w:val="00E127A8"/>
    <w:rsid w:val="00E35A68"/>
    <w:rsid w:val="00E47F52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45B15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83F2D-DC8B-4131-BB58-81E2CECD8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947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67</cp:revision>
  <cp:lastPrinted>2018-01-31T07:41:00Z</cp:lastPrinted>
  <dcterms:created xsi:type="dcterms:W3CDTF">2017-07-10T12:08:00Z</dcterms:created>
  <dcterms:modified xsi:type="dcterms:W3CDTF">2018-03-29T10:33:00Z</dcterms:modified>
</cp:coreProperties>
</file>