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509FF">
        <w:rPr>
          <w:rFonts w:ascii="Arial" w:hAnsi="Arial" w:cs="Arial"/>
          <w:color w:val="000000" w:themeColor="text1"/>
        </w:rPr>
        <w:t>21441-2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C509FF">
        <w:rPr>
          <w:rFonts w:ascii="Arial" w:hAnsi="Arial" w:cs="Arial"/>
          <w:color w:val="000000" w:themeColor="text1"/>
        </w:rPr>
        <w:t>20. února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509FF">
        <w:rPr>
          <w:rFonts w:ascii="Arial" w:hAnsi="Arial" w:cs="Arial"/>
          <w:b/>
          <w:color w:val="000000" w:themeColor="text1"/>
        </w:rPr>
        <w:t>květen-červen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46D83" w:rsidRPr="00C46D83" w:rsidRDefault="004B2025" w:rsidP="00C46D8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 v oblasti identifikace, evidence a hlášení nesrovnalostí, včetně koordinace aktivit lokálního kontaktního bodu AFCOS a komunikace s Evropským úřadem pro boj proti podvodům OL</w:t>
      </w:r>
      <w:bookmarkStart w:id="0" w:name="_GoBack"/>
      <w:bookmarkEnd w:id="0"/>
      <w:r w:rsidR="00C46D83" w:rsidRPr="00C46D83">
        <w:rPr>
          <w:rFonts w:ascii="Arial" w:hAnsi="Arial" w:cs="Arial"/>
          <w:color w:val="000000" w:themeColor="text1"/>
        </w:rPr>
        <w:t>AF v případech Azylového, migračního a integračního fondu a Fondu pro vnitřní bezpečnost za Českou republiku;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vytváření koncepce a metodické usměrňování systému finanční kontroly Azylového, migračního a integračního fondu a Fondu pro vnitřní bezpečnost v České republice a koordinace provádění auditů finančních prostředků národních programů. Spolupráce při kontrolách a auditech ze strany odboru interního auditu a kontroly, Auditního orgánu Ministerstva financí, Evropské komise, Evropského účetního dvora, Nejvyššího kontrolního úřadu a podpora při výkonu jejich činností;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koordinace a metodické usměrňování realizace národních programů Azylového, migračního a integračního fondu a Fondu pro vnitřní bezpečnost v České republice;</w:t>
      </w:r>
    </w:p>
    <w:p w:rsidR="00953A0F" w:rsidRDefault="00C46D83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lastRenderedPageBreak/>
        <w:t>zajišťování tvorby závazných řídicích a kontrolních procesů a pravidel v oblasti využívání prostředků Azylového, migračního a integračního fondu a Fondu pro vnitřní bezpečnost včetně pravidel výběru, hodnocení, monitoringu, finančního řízení, v</w:t>
      </w:r>
      <w:r>
        <w:rPr>
          <w:rFonts w:ascii="Arial" w:hAnsi="Arial" w:cs="Arial"/>
          <w:color w:val="000000" w:themeColor="text1"/>
        </w:rPr>
        <w:t xml:space="preserve">yhodnocování a kontroly operací.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C46D83">
        <w:rPr>
          <w:rFonts w:ascii="Arial" w:hAnsi="Arial" w:cs="Arial"/>
          <w:b/>
          <w:color w:val="000000" w:themeColor="text1"/>
        </w:rPr>
        <w:t>1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446E7A" w:rsidRPr="00446E7A">
        <w:rPr>
          <w:rFonts w:ascii="Arial" w:hAnsi="Arial" w:cs="Arial"/>
          <w:b/>
          <w:color w:val="000000" w:themeColor="text1"/>
        </w:rPr>
        <w:t>.</w:t>
      </w:r>
      <w:r w:rsidR="00C46D83">
        <w:rPr>
          <w:rFonts w:ascii="Arial" w:hAnsi="Arial" w:cs="Arial"/>
          <w:b/>
          <w:color w:val="000000" w:themeColor="text1"/>
        </w:rPr>
        <w:t xml:space="preserve"> </w:t>
      </w:r>
      <w:r w:rsidR="00C509FF">
        <w:rPr>
          <w:rFonts w:ascii="Arial" w:hAnsi="Arial" w:cs="Arial"/>
          <w:b/>
          <w:color w:val="000000" w:themeColor="text1"/>
        </w:rPr>
        <w:t>března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509FF">
        <w:rPr>
          <w:rFonts w:ascii="Arial" w:hAnsi="Arial" w:cs="Arial"/>
          <w:b/>
          <w:color w:val="000000" w:themeColor="text1"/>
        </w:rPr>
        <w:t>21441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odbor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001" w:rsidRDefault="00232001" w:rsidP="00276ED4">
      <w:pPr>
        <w:spacing w:after="0" w:line="240" w:lineRule="auto"/>
      </w:pPr>
      <w:r>
        <w:separator/>
      </w:r>
    </w:p>
  </w:endnote>
  <w:endnote w:type="continuationSeparator" w:id="0">
    <w:p w:rsidR="00232001" w:rsidRDefault="002320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14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001" w:rsidRDefault="00232001" w:rsidP="00276ED4">
      <w:pPr>
        <w:spacing w:after="0" w:line="240" w:lineRule="auto"/>
      </w:pPr>
      <w:r>
        <w:separator/>
      </w:r>
    </w:p>
  </w:footnote>
  <w:footnote w:type="continuationSeparator" w:id="0">
    <w:p w:rsidR="00232001" w:rsidRDefault="002320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AD8AD-87DD-4C99-9EB0-0FC2515BE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981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2018-02-16T09:43:00Z</cp:lastPrinted>
  <dcterms:created xsi:type="dcterms:W3CDTF">2017-07-12T04:53:00Z</dcterms:created>
  <dcterms:modified xsi:type="dcterms:W3CDTF">2018-02-16T09:43:00Z</dcterms:modified>
</cp:coreProperties>
</file>