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AB79D2" w:rsidRPr="00AB79D2">
        <w:rPr>
          <w:rFonts w:ascii="Times New Roman" w:hAnsi="Times New Roman" w:cs="Times New Roman"/>
          <w:b/>
          <w:sz w:val="24"/>
          <w:szCs w:val="24"/>
        </w:rPr>
        <w:t>vrchního ministerského rady v oddělení státního občanství a matrik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79D2">
        <w:rPr>
          <w:rFonts w:ascii="Times New Roman" w:hAnsi="Times New Roman" w:cs="Times New Roman"/>
          <w:sz w:val="24"/>
          <w:szCs w:val="24"/>
        </w:rPr>
      </w:r>
      <w:r w:rsidR="00AB79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AB79D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AB79D2" w:rsidRPr="00AB79D2">
        <w:rPr>
          <w:rFonts w:ascii="Times New Roman" w:hAnsi="Times New Roman" w:cs="Times New Roman"/>
          <w:b/>
          <w:sz w:val="24"/>
          <w:szCs w:val="24"/>
        </w:rPr>
        <w:t>vrchního ministerského rady v oddělení státního občanství a matrik</w:t>
      </w:r>
      <w:r w:rsidR="00AB79D2" w:rsidRPr="00AB79D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79D2">
        <w:rPr>
          <w:rFonts w:ascii="Times New Roman" w:hAnsi="Times New Roman" w:cs="Times New Roman"/>
          <w:sz w:val="24"/>
          <w:szCs w:val="24"/>
        </w:rPr>
      </w:r>
      <w:r w:rsidR="00AB79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79D2">
              <w:rPr>
                <w:rFonts w:ascii="Times New Roman" w:hAnsi="Times New Roman" w:cs="Times New Roman"/>
                <w:sz w:val="24"/>
                <w:szCs w:val="24"/>
              </w:rPr>
            </w:r>
            <w:r w:rsidR="00AB79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79D2">
        <w:rPr>
          <w:rFonts w:ascii="Times New Roman" w:hAnsi="Times New Roman" w:cs="Times New Roman"/>
          <w:b/>
          <w:bCs/>
        </w:rPr>
      </w:r>
      <w:r w:rsidR="00AB79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79D2">
        <w:rPr>
          <w:rFonts w:ascii="Times New Roman" w:hAnsi="Times New Roman" w:cs="Times New Roman"/>
          <w:b/>
          <w:bCs/>
        </w:rPr>
      </w:r>
      <w:r w:rsidR="00AB79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79D2">
        <w:rPr>
          <w:rFonts w:ascii="Times New Roman" w:hAnsi="Times New Roman" w:cs="Times New Roman"/>
          <w:b/>
          <w:bCs/>
        </w:rPr>
      </w:r>
      <w:r w:rsidR="00AB79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79D2">
        <w:rPr>
          <w:rFonts w:ascii="Times New Roman" w:hAnsi="Times New Roman" w:cs="Times New Roman"/>
          <w:b/>
          <w:bCs/>
        </w:rPr>
      </w:r>
      <w:r w:rsidR="00AB79D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79D2">
        <w:rPr>
          <w:rFonts w:ascii="Times New Roman" w:hAnsi="Times New Roman" w:cs="Times New Roman"/>
          <w:b/>
          <w:bCs/>
        </w:rPr>
      </w:r>
      <w:r w:rsidR="00AB79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B79D2">
        <w:rPr>
          <w:rFonts w:ascii="Times New Roman" w:hAnsi="Times New Roman" w:cs="Times New Roman"/>
          <w:b/>
          <w:bCs/>
          <w:color w:val="000000" w:themeColor="text1"/>
        </w:rPr>
      </w:r>
      <w:r w:rsidR="00AB79D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Písemnou práci na téma „Motivace žadatele/žadatelky ve vztahu ke služebnímu místu“, na něž se hlásí do výběrového řízení</w:t>
      </w:r>
      <w:bookmarkStart w:id="0" w:name="_GoBack"/>
      <w:bookmarkEnd w:id="0"/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79D2">
        <w:rPr>
          <w:rFonts w:ascii="Times New Roman" w:hAnsi="Times New Roman" w:cs="Times New Roman"/>
          <w:b/>
          <w:bCs/>
        </w:rPr>
      </w:r>
      <w:r w:rsidR="00AB79D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BED" w:rsidRDefault="00000BED" w:rsidP="00386203">
      <w:pPr>
        <w:spacing w:after="0" w:line="240" w:lineRule="auto"/>
      </w:pPr>
      <w:r>
        <w:separator/>
      </w:r>
    </w:p>
  </w:endnote>
  <w:end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79D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BED" w:rsidRDefault="00000BED" w:rsidP="00386203">
      <w:pPr>
        <w:spacing w:after="0" w:line="240" w:lineRule="auto"/>
      </w:pPr>
      <w:r>
        <w:separator/>
      </w:r>
    </w:p>
  </w:footnote>
  <w:foot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B79D2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EE6DE7-9372-4FCB-B1DB-AC5D49815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873</Words>
  <Characters>5156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20</cp:revision>
  <cp:lastPrinted>2017-10-13T09:35:00Z</cp:lastPrinted>
  <dcterms:created xsi:type="dcterms:W3CDTF">2017-07-10T12:10:00Z</dcterms:created>
  <dcterms:modified xsi:type="dcterms:W3CDTF">2017-11-04T12:54:00Z</dcterms:modified>
</cp:coreProperties>
</file>