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95C1D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95C1D">
        <w:rPr>
          <w:rFonts w:ascii="Arial" w:hAnsi="Arial" w:cs="Arial"/>
          <w:color w:val="000000" w:themeColor="text1"/>
        </w:rPr>
        <w:t>103301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C289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830EDB">
        <w:rPr>
          <w:rFonts w:ascii="Arial" w:hAnsi="Arial" w:cs="Arial"/>
          <w:color w:val="000000" w:themeColor="text1"/>
        </w:rPr>
        <w:t>30</w:t>
      </w:r>
      <w:r w:rsidR="00BC289E" w:rsidRPr="00BC289E">
        <w:rPr>
          <w:rFonts w:ascii="Arial" w:hAnsi="Arial" w:cs="Arial"/>
          <w:color w:val="000000" w:themeColor="text1"/>
        </w:rPr>
        <w:t xml:space="preserve">. </w:t>
      </w:r>
      <w:r w:rsidR="00057237" w:rsidRPr="00BC289E">
        <w:rPr>
          <w:rFonts w:ascii="Arial" w:hAnsi="Arial" w:cs="Arial"/>
          <w:color w:val="000000" w:themeColor="text1"/>
        </w:rPr>
        <w:t>srpna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95C1D">
        <w:rPr>
          <w:rFonts w:ascii="Arial" w:hAnsi="Arial" w:cs="Arial"/>
          <w:b/>
          <w:color w:val="000000" w:themeColor="text1"/>
        </w:rPr>
        <w:t xml:space="preserve">metodiky </w:t>
      </w:r>
      <w:r w:rsidR="00695C1D">
        <w:rPr>
          <w:rFonts w:ascii="Arial" w:hAnsi="Arial" w:cs="Arial"/>
          <w:b/>
          <w:color w:val="000000" w:themeColor="text1"/>
        </w:rPr>
        <w:br/>
        <w:t>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95C1D">
        <w:rPr>
          <w:rFonts w:ascii="Arial" w:hAnsi="Arial" w:cs="Arial"/>
          <w:b/>
          <w:color w:val="000000" w:themeColor="text1"/>
        </w:rPr>
        <w:t>30347502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97158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CA28B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</w:t>
      </w:r>
      <w:r w:rsidR="00A233B8">
        <w:rPr>
          <w:rFonts w:ascii="Arial" w:hAnsi="Arial" w:cs="Arial"/>
          <w:i/>
          <w:color w:val="000000" w:themeColor="text1"/>
        </w:rPr>
        <w:t>7</w:t>
      </w:r>
      <w:r w:rsidR="0058024E">
        <w:rPr>
          <w:rFonts w:ascii="Arial" w:hAnsi="Arial" w:cs="Arial"/>
          <w:i/>
          <w:color w:val="000000" w:themeColor="text1"/>
        </w:rPr>
        <w:t>.</w:t>
      </w:r>
      <w:r w:rsidR="00A233B8">
        <w:rPr>
          <w:rFonts w:ascii="Arial" w:hAnsi="Arial" w:cs="Arial"/>
          <w:i/>
          <w:color w:val="000000" w:themeColor="text1"/>
        </w:rPr>
        <w:t xml:space="preserve"> Společné evropské politiky podpory a pomoci, evropské strukturální, investiční </w:t>
      </w:r>
      <w:r w:rsidR="00A233B8">
        <w:rPr>
          <w:rFonts w:ascii="Arial" w:hAnsi="Arial" w:cs="Arial"/>
          <w:i/>
          <w:color w:val="000000" w:themeColor="text1"/>
        </w:rPr>
        <w:br/>
        <w:t xml:space="preserve">      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695C1D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695C1D" w:rsidRPr="00695C1D">
        <w:rPr>
          <w:rFonts w:ascii="Arial" w:hAnsi="Arial" w:cs="Arial"/>
          <w:b/>
          <w:color w:val="000000" w:themeColor="text1"/>
        </w:rPr>
        <w:t>ne</w:t>
      </w:r>
      <w:r w:rsidRPr="00695C1D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695C1D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30EDB">
        <w:rPr>
          <w:rFonts w:ascii="Arial" w:hAnsi="Arial" w:cs="Arial"/>
          <w:b/>
          <w:color w:val="000000" w:themeColor="text1"/>
        </w:rPr>
        <w:t xml:space="preserve">prosinec </w:t>
      </w:r>
      <w:r w:rsidR="007F0CF3" w:rsidRPr="00033C70">
        <w:rPr>
          <w:rFonts w:ascii="Arial" w:hAnsi="Arial" w:cs="Arial"/>
          <w:b/>
          <w:color w:val="000000" w:themeColor="text1"/>
        </w:rPr>
        <w:t>2017.</w:t>
      </w:r>
      <w:bookmarkStart w:id="0" w:name="_GoBack"/>
      <w:bookmarkEnd w:id="0"/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F0A9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695C1D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95C1D" w:rsidRPr="00695C1D">
        <w:rPr>
          <w:rFonts w:ascii="Arial" w:hAnsi="Arial" w:cs="Arial"/>
          <w:color w:val="000000" w:themeColor="text1"/>
        </w:rPr>
        <w:t xml:space="preserve">provádění kontroly </w:t>
      </w:r>
      <w:r w:rsidR="00695C1D">
        <w:rPr>
          <w:rFonts w:ascii="Arial" w:hAnsi="Arial" w:cs="Arial"/>
          <w:color w:val="000000" w:themeColor="text1"/>
        </w:rPr>
        <w:br/>
      </w:r>
      <w:r w:rsidR="00695C1D" w:rsidRPr="00695C1D">
        <w:rPr>
          <w:rFonts w:ascii="Arial" w:hAnsi="Arial" w:cs="Arial"/>
          <w:color w:val="000000" w:themeColor="text1"/>
        </w:rPr>
        <w:t>na místě</w:t>
      </w:r>
      <w:r w:rsidR="00695C1D">
        <w:rPr>
          <w:rFonts w:ascii="Arial" w:hAnsi="Arial" w:cs="Arial"/>
          <w:color w:val="000000" w:themeColor="text1"/>
        </w:rPr>
        <w:t>,</w:t>
      </w:r>
      <w:r w:rsidR="00695C1D" w:rsidRPr="00695C1D">
        <w:rPr>
          <w:rFonts w:ascii="Arial" w:hAnsi="Arial" w:cs="Arial"/>
          <w:color w:val="000000" w:themeColor="text1"/>
        </w:rPr>
        <w:t xml:space="preserve"> a to v souladu s čl. 21 a 28 nařízení Evropského parlamentu a Rady (EU) </w:t>
      </w:r>
      <w:r w:rsidR="00695C1D">
        <w:rPr>
          <w:rFonts w:ascii="Arial" w:hAnsi="Arial" w:cs="Arial"/>
          <w:color w:val="000000" w:themeColor="text1"/>
        </w:rPr>
        <w:br/>
      </w:r>
      <w:r w:rsidR="00695C1D" w:rsidRPr="00695C1D">
        <w:rPr>
          <w:rFonts w:ascii="Arial" w:hAnsi="Arial" w:cs="Arial"/>
          <w:color w:val="000000" w:themeColor="text1"/>
        </w:rPr>
        <w:t xml:space="preserve">č. 514/2014, procesně podle zákona č. 320/2001 Sb., finanční kontrole ve veřejné správě </w:t>
      </w:r>
      <w:r w:rsidR="00695C1D">
        <w:rPr>
          <w:rFonts w:ascii="Arial" w:hAnsi="Arial" w:cs="Arial"/>
          <w:color w:val="000000" w:themeColor="text1"/>
        </w:rPr>
        <w:br/>
      </w:r>
      <w:r w:rsidR="00695C1D" w:rsidRPr="00695C1D">
        <w:rPr>
          <w:rFonts w:ascii="Arial" w:hAnsi="Arial" w:cs="Arial"/>
          <w:color w:val="000000" w:themeColor="text1"/>
        </w:rPr>
        <w:t>a podle zákona č. 255/2012 Sb., o kontrole (kontrolní řád); provádění hlášení a šetření nesrovnalostí, podílení se na evidenci nesrovnalostí</w:t>
      </w:r>
      <w:r w:rsidR="00695C1D">
        <w:rPr>
          <w:rFonts w:ascii="Arial" w:hAnsi="Arial" w:cs="Arial"/>
          <w:color w:val="000000" w:themeColor="text1"/>
        </w:rPr>
        <w:t>;</w:t>
      </w:r>
      <w:r w:rsidR="00695C1D" w:rsidRPr="00695C1D">
        <w:rPr>
          <w:rFonts w:ascii="Arial" w:hAnsi="Arial" w:cs="Arial"/>
          <w:color w:val="000000" w:themeColor="text1"/>
        </w:rPr>
        <w:t xml:space="preserve"> provádění relevantních operací </w:t>
      </w:r>
      <w:r w:rsidR="00695C1D">
        <w:rPr>
          <w:rFonts w:ascii="Arial" w:hAnsi="Arial" w:cs="Arial"/>
          <w:color w:val="000000" w:themeColor="text1"/>
        </w:rPr>
        <w:br/>
      </w:r>
      <w:r w:rsidR="00695C1D" w:rsidRPr="00695C1D">
        <w:rPr>
          <w:rFonts w:ascii="Arial" w:hAnsi="Arial" w:cs="Arial"/>
          <w:color w:val="000000" w:themeColor="text1"/>
        </w:rPr>
        <w:t>v informačních systémech v oblasti provádění kontrol na místě</w:t>
      </w:r>
      <w:r w:rsidR="00695C1D">
        <w:rPr>
          <w:rFonts w:ascii="Arial" w:hAnsi="Arial" w:cs="Arial"/>
          <w:color w:val="000000" w:themeColor="text1"/>
        </w:rPr>
        <w:t>;</w:t>
      </w:r>
      <w:r w:rsidR="00695C1D" w:rsidRPr="00695C1D">
        <w:rPr>
          <w:rFonts w:ascii="Arial" w:hAnsi="Arial" w:cs="Arial"/>
          <w:color w:val="000000" w:themeColor="text1"/>
        </w:rPr>
        <w:t xml:space="preserve"> podílení se na naplňování plánu kontrol a na přípravě podkladů pro zpracování vyhodnocení</w:t>
      </w:r>
      <w:r w:rsidR="00695C1D">
        <w:rPr>
          <w:rFonts w:ascii="Arial" w:hAnsi="Arial" w:cs="Arial"/>
          <w:color w:val="000000" w:themeColor="text1"/>
        </w:rPr>
        <w:t>.</w:t>
      </w:r>
      <w:r w:rsidR="00A233B8">
        <w:rPr>
          <w:rFonts w:ascii="Arial" w:hAnsi="Arial" w:cs="Arial"/>
          <w:color w:val="000000" w:themeColor="text1"/>
        </w:rPr>
        <w:t xml:space="preserve"> </w:t>
      </w:r>
      <w:r w:rsidR="003E5EF8" w:rsidRPr="003E5EF8">
        <w:rPr>
          <w:rFonts w:ascii="Arial" w:hAnsi="Arial" w:cs="Arial"/>
          <w:color w:val="000000" w:themeColor="text1"/>
        </w:rPr>
        <w:t>Pokročilá znalost MS OFFICE</w:t>
      </w:r>
      <w:r w:rsidR="00695C1D">
        <w:rPr>
          <w:rFonts w:ascii="Arial" w:hAnsi="Arial" w:cs="Arial"/>
          <w:color w:val="000000" w:themeColor="text1"/>
        </w:rPr>
        <w:t xml:space="preserve"> a znalost anglického jazyka </w:t>
      </w:r>
      <w:r w:rsidR="00830EDB">
        <w:rPr>
          <w:rFonts w:ascii="Arial" w:hAnsi="Arial" w:cs="Arial"/>
          <w:color w:val="000000" w:themeColor="text1"/>
        </w:rPr>
        <w:t>odpovídající 1. úrovni (stupni) znalosti cizího jazyka</w:t>
      </w:r>
      <w:r w:rsidR="003E5EF8" w:rsidRPr="00695C1D">
        <w:rPr>
          <w:rFonts w:ascii="Arial" w:hAnsi="Arial" w:cs="Arial"/>
          <w:color w:val="FF0000"/>
        </w:rPr>
        <w:t xml:space="preserve"> </w:t>
      </w:r>
      <w:r w:rsidR="003E5EF8" w:rsidRPr="00830EDB">
        <w:rPr>
          <w:rFonts w:ascii="Arial" w:hAnsi="Arial" w:cs="Arial"/>
        </w:rPr>
        <w:t>j</w:t>
      </w:r>
      <w:r w:rsidR="00695C1D" w:rsidRPr="00830EDB">
        <w:rPr>
          <w:rFonts w:ascii="Arial" w:hAnsi="Arial" w:cs="Arial"/>
        </w:rPr>
        <w:t>sou</w:t>
      </w:r>
      <w:r w:rsidR="003E5EF8" w:rsidRPr="00830EDB">
        <w:rPr>
          <w:rFonts w:ascii="Arial" w:hAnsi="Arial" w:cs="Arial"/>
        </w:rPr>
        <w:t xml:space="preserve"> výhodou</w:t>
      </w:r>
      <w:r w:rsidR="003E5EF8" w:rsidRPr="003E5EF8">
        <w:rPr>
          <w:rFonts w:ascii="Arial" w:hAnsi="Arial" w:cs="Arial"/>
          <w:color w:val="000000" w:themeColor="text1"/>
        </w:rPr>
        <w:t>.</w:t>
      </w:r>
      <w:r w:rsidR="000E756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30EDB">
        <w:rPr>
          <w:rFonts w:ascii="Arial" w:hAnsi="Arial" w:cs="Arial"/>
          <w:b/>
          <w:color w:val="000000" w:themeColor="text1"/>
        </w:rPr>
        <w:t>20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0E756F">
        <w:rPr>
          <w:rFonts w:ascii="Arial" w:hAnsi="Arial" w:cs="Arial"/>
          <w:b/>
          <w:color w:val="000000" w:themeColor="text1"/>
        </w:rPr>
        <w:t>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95C1D">
        <w:rPr>
          <w:rFonts w:ascii="Arial" w:hAnsi="Arial" w:cs="Arial"/>
          <w:b/>
          <w:color w:val="000000" w:themeColor="text1"/>
        </w:rPr>
        <w:t>metodiky a kontroly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695C1D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695C1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95C1D">
        <w:rPr>
          <w:rFonts w:ascii="Arial" w:hAnsi="Arial" w:cs="Arial"/>
          <w:b/>
          <w:color w:val="000000" w:themeColor="text1"/>
        </w:rPr>
        <w:t>30347502,</w:t>
      </w:r>
      <w:r w:rsidR="00A233B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695C1D">
        <w:rPr>
          <w:rFonts w:ascii="Arial" w:hAnsi="Arial" w:cs="Arial"/>
          <w:b/>
          <w:color w:val="000000" w:themeColor="text1"/>
        </w:rPr>
        <w:t>103301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0E756F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95C1D" w:rsidRPr="00695C1D" w:rsidRDefault="00695C1D" w:rsidP="0069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95C1D">
        <w:rPr>
          <w:rFonts w:ascii="Arial" w:hAnsi="Arial" w:cs="Arial"/>
          <w:color w:val="000000" w:themeColor="text1"/>
        </w:rPr>
        <w:t>Mgr. Jana Douděrová</w:t>
      </w:r>
    </w:p>
    <w:p w:rsidR="00695C1D" w:rsidRPr="00695C1D" w:rsidRDefault="00695C1D" w:rsidP="0069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95C1D">
        <w:rPr>
          <w:rFonts w:ascii="Arial" w:hAnsi="Arial" w:cs="Arial"/>
          <w:color w:val="000000" w:themeColor="text1"/>
        </w:rPr>
        <w:t>odbor personální</w:t>
      </w:r>
    </w:p>
    <w:p w:rsidR="00695C1D" w:rsidRPr="00695C1D" w:rsidRDefault="00695C1D" w:rsidP="0069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95C1D">
        <w:rPr>
          <w:rFonts w:ascii="Arial" w:hAnsi="Arial" w:cs="Arial"/>
          <w:color w:val="000000" w:themeColor="text1"/>
        </w:rPr>
        <w:t xml:space="preserve">tel.: +420 974 833 297    </w:t>
      </w:r>
    </w:p>
    <w:p w:rsidR="000E756F" w:rsidRDefault="00695C1D" w:rsidP="0069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95C1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8681B">
          <w:rPr>
            <w:rStyle w:val="Hypertextovodkaz"/>
            <w:rFonts w:ascii="Arial" w:hAnsi="Arial" w:cs="Arial"/>
          </w:rPr>
          <w:t>jana.douderova@mvcr.cz</w:t>
        </w:r>
      </w:hyperlink>
    </w:p>
    <w:p w:rsidR="00695C1D" w:rsidRPr="00272F72" w:rsidRDefault="00695C1D" w:rsidP="0069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u w:val="single"/>
        </w:rPr>
      </w:pPr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7CF" w:rsidRDefault="007F47CF" w:rsidP="00276ED4">
      <w:pPr>
        <w:spacing w:after="0" w:line="240" w:lineRule="auto"/>
      </w:pPr>
      <w:r>
        <w:separator/>
      </w:r>
    </w:p>
  </w:endnote>
  <w:endnote w:type="continuationSeparator" w:id="0">
    <w:p w:rsidR="007F47CF" w:rsidRDefault="007F47C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0ED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7CF" w:rsidRDefault="007F47CF" w:rsidP="00276ED4">
      <w:pPr>
        <w:spacing w:after="0" w:line="240" w:lineRule="auto"/>
      </w:pPr>
      <w:r>
        <w:separator/>
      </w:r>
    </w:p>
  </w:footnote>
  <w:footnote w:type="continuationSeparator" w:id="0">
    <w:p w:rsidR="007F47CF" w:rsidRDefault="007F47C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E756F"/>
    <w:rsid w:val="000F0A97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1F3CB8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97158"/>
    <w:rsid w:val="003A5C15"/>
    <w:rsid w:val="003B692B"/>
    <w:rsid w:val="003E5EF8"/>
    <w:rsid w:val="003E630C"/>
    <w:rsid w:val="003F3332"/>
    <w:rsid w:val="00417DD3"/>
    <w:rsid w:val="00425B9D"/>
    <w:rsid w:val="00433813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27A8"/>
    <w:rsid w:val="0064419A"/>
    <w:rsid w:val="006843F2"/>
    <w:rsid w:val="00695C1D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7F47CF"/>
    <w:rsid w:val="00806E9F"/>
    <w:rsid w:val="008278D5"/>
    <w:rsid w:val="00830EDB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33B8"/>
    <w:rsid w:val="00A34D3B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7710B-BF7E-42F6-9E0E-FE05447B5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1051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2017-08-28T18:05:00Z</cp:lastPrinted>
  <dcterms:created xsi:type="dcterms:W3CDTF">2017-07-12T04:53:00Z</dcterms:created>
  <dcterms:modified xsi:type="dcterms:W3CDTF">2017-08-28T18:05:00Z</dcterms:modified>
</cp:coreProperties>
</file>