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80" w:rsidRPr="00647B31" w:rsidRDefault="005A3F80" w:rsidP="00647B31">
      <w:pPr>
        <w:spacing w:after="0" w:line="360" w:lineRule="auto"/>
        <w:ind w:left="4956" w:firstLine="708"/>
        <w:rPr>
          <w:rFonts w:ascii="Arial" w:hAnsi="Arial" w:cs="Arial"/>
          <w:color w:val="000000" w:themeColor="text1"/>
        </w:rPr>
      </w:pPr>
      <w:bookmarkStart w:id="0" w:name="_GoBack"/>
      <w:bookmarkEnd w:id="0"/>
      <w:r w:rsidRPr="00647B31">
        <w:rPr>
          <w:rFonts w:ascii="Arial" w:hAnsi="Arial" w:cs="Arial"/>
          <w:color w:val="000000" w:themeColor="text1"/>
        </w:rPr>
        <w:t xml:space="preserve">       Č. j. MV- </w:t>
      </w:r>
      <w:r w:rsidR="007E465D">
        <w:rPr>
          <w:rFonts w:ascii="Arial" w:hAnsi="Arial" w:cs="Arial"/>
          <w:color w:val="000000" w:themeColor="text1"/>
        </w:rPr>
        <w:t>91928-2</w:t>
      </w:r>
      <w:r w:rsidRPr="00647B31">
        <w:rPr>
          <w:rFonts w:ascii="Arial" w:hAnsi="Arial" w:cs="Arial"/>
          <w:color w:val="000000" w:themeColor="text1"/>
        </w:rPr>
        <w:t>/SST-2017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7E465D">
        <w:rPr>
          <w:rFonts w:ascii="Arial" w:hAnsi="Arial" w:cs="Arial"/>
          <w:b/>
          <w:sz w:val="24"/>
          <w:szCs w:val="24"/>
        </w:rPr>
        <w:t xml:space="preserve">ředitele odboru provozu informačních technologií </w:t>
      </w:r>
      <w:r w:rsidR="007E465D">
        <w:rPr>
          <w:rFonts w:ascii="Arial" w:hAnsi="Arial" w:cs="Arial"/>
          <w:b/>
          <w:sz w:val="24"/>
          <w:szCs w:val="24"/>
        </w:rPr>
        <w:br/>
        <w:t>a komunikací</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64375E">
        <w:rPr>
          <w:rFonts w:ascii="Arial" w:hAnsi="Arial" w:cs="Arial"/>
          <w:color w:val="000000" w:themeColor="text1"/>
        </w:rPr>
        <w:t>28. července 2017</w:t>
      </w:r>
    </w:p>
    <w:p w:rsidR="00BF59FC" w:rsidRDefault="00BF59FC" w:rsidP="00647B31">
      <w:pPr>
        <w:spacing w:after="0" w:line="360" w:lineRule="auto"/>
        <w:jc w:val="both"/>
        <w:rPr>
          <w:rFonts w:ascii="Arial" w:hAnsi="Arial" w:cs="Arial"/>
          <w:color w:val="000000" w:themeColor="text1"/>
        </w:rPr>
      </w:pPr>
    </w:p>
    <w:p w:rsidR="008F2AF9" w:rsidRPr="007E465D" w:rsidRDefault="008F2AF9" w:rsidP="007E465D">
      <w:pPr>
        <w:pStyle w:val="Text"/>
        <w:spacing w:line="360" w:lineRule="auto"/>
        <w:jc w:val="both"/>
        <w:rPr>
          <w:sz w:val="22"/>
          <w:szCs w:val="22"/>
        </w:rPr>
      </w:pPr>
      <w:r w:rsidRPr="007E465D">
        <w:rPr>
          <w:color w:val="000000" w:themeColor="text1"/>
          <w:sz w:val="22"/>
          <w:szCs w:val="22"/>
        </w:rPr>
        <w:t>Státní tajemník v Ministerstvu vnitra</w:t>
      </w:r>
      <w:r w:rsidR="00F94686" w:rsidRPr="007E465D">
        <w:rPr>
          <w:color w:val="000000" w:themeColor="text1"/>
          <w:sz w:val="22"/>
          <w:szCs w:val="22"/>
        </w:rPr>
        <w:t>,</w:t>
      </w:r>
      <w:r w:rsidR="00C0487A" w:rsidRPr="007E465D">
        <w:rPr>
          <w:color w:val="000000" w:themeColor="text1"/>
          <w:sz w:val="22"/>
          <w:szCs w:val="22"/>
        </w:rPr>
        <w:t xml:space="preserve"> jako s</w:t>
      </w:r>
      <w:r w:rsidR="00276ED4" w:rsidRPr="007E465D">
        <w:rPr>
          <w:color w:val="000000" w:themeColor="text1"/>
          <w:sz w:val="22"/>
          <w:szCs w:val="22"/>
        </w:rPr>
        <w:t>lužební orgán</w:t>
      </w:r>
      <w:r w:rsidR="00C0487A" w:rsidRPr="007E465D">
        <w:rPr>
          <w:color w:val="000000" w:themeColor="text1"/>
          <w:sz w:val="22"/>
          <w:szCs w:val="22"/>
        </w:rPr>
        <w:t xml:space="preserve"> příslušný podle § 10 odst. 1 písm. </w:t>
      </w:r>
      <w:r w:rsidRPr="007E465D">
        <w:rPr>
          <w:color w:val="000000" w:themeColor="text1"/>
          <w:sz w:val="22"/>
          <w:szCs w:val="22"/>
        </w:rPr>
        <w:t>f</w:t>
      </w:r>
      <w:r w:rsidR="00C0487A" w:rsidRPr="007E465D">
        <w:rPr>
          <w:color w:val="000000" w:themeColor="text1"/>
          <w:sz w:val="22"/>
          <w:szCs w:val="22"/>
        </w:rPr>
        <w:t xml:space="preserve">) </w:t>
      </w:r>
      <w:r w:rsidR="00C0487A" w:rsidRPr="007E465D">
        <w:rPr>
          <w:sz w:val="22"/>
          <w:szCs w:val="22"/>
        </w:rPr>
        <w:t>zákona č. 234/2014 Sb., o státní službě</w:t>
      </w:r>
      <w:r w:rsidR="003E630C" w:rsidRPr="007E465D">
        <w:rPr>
          <w:sz w:val="22"/>
          <w:szCs w:val="22"/>
        </w:rPr>
        <w:t>, ve znění pozdějších předpisů</w:t>
      </w:r>
      <w:r w:rsidR="00C0487A" w:rsidRPr="007E465D">
        <w:rPr>
          <w:sz w:val="22"/>
          <w:szCs w:val="22"/>
        </w:rPr>
        <w:t xml:space="preserve"> </w:t>
      </w:r>
      <w:r w:rsidR="007E465D" w:rsidRPr="007E465D">
        <w:rPr>
          <w:sz w:val="22"/>
          <w:szCs w:val="22"/>
        </w:rPr>
        <w:br/>
      </w:r>
      <w:r w:rsidR="00C0487A" w:rsidRPr="007E465D">
        <w:rPr>
          <w:sz w:val="22"/>
          <w:szCs w:val="22"/>
        </w:rPr>
        <w:t>(dále jen „zákon“),</w:t>
      </w:r>
      <w:r w:rsidR="00276ED4" w:rsidRPr="007E465D">
        <w:rPr>
          <w:color w:val="FF0000"/>
          <w:sz w:val="22"/>
          <w:szCs w:val="22"/>
        </w:rPr>
        <w:t xml:space="preserve"> </w:t>
      </w:r>
      <w:r w:rsidR="00276ED4" w:rsidRPr="007E465D">
        <w:rPr>
          <w:sz w:val="22"/>
          <w:szCs w:val="22"/>
        </w:rPr>
        <w:t>vyhlašuje výběrové řízení na</w:t>
      </w:r>
      <w:r w:rsidR="003E630C" w:rsidRPr="007E465D">
        <w:rPr>
          <w:sz w:val="22"/>
          <w:szCs w:val="22"/>
        </w:rPr>
        <w:t> </w:t>
      </w:r>
      <w:r w:rsidR="00276ED4" w:rsidRPr="007E465D">
        <w:rPr>
          <w:sz w:val="22"/>
          <w:szCs w:val="22"/>
        </w:rPr>
        <w:t xml:space="preserve">služební místo </w:t>
      </w:r>
      <w:r w:rsidR="007E465D" w:rsidRPr="007E465D">
        <w:rPr>
          <w:sz w:val="22"/>
          <w:szCs w:val="22"/>
        </w:rPr>
        <w:t>ředitele odboru provozu informačních technologií a komunikací</w:t>
      </w:r>
      <w:r w:rsidR="00944D98" w:rsidRPr="007E465D">
        <w:rPr>
          <w:sz w:val="22"/>
          <w:szCs w:val="22"/>
        </w:rPr>
        <w:t>, ID</w:t>
      </w:r>
      <w:r w:rsidR="007E465D" w:rsidRPr="007E465D">
        <w:rPr>
          <w:sz w:val="22"/>
          <w:szCs w:val="22"/>
        </w:rPr>
        <w:t xml:space="preserve"> 17019424, v oborech</w:t>
      </w:r>
      <w:r w:rsidR="00A0294A" w:rsidRPr="007E465D">
        <w:rPr>
          <w:sz w:val="22"/>
          <w:szCs w:val="22"/>
        </w:rPr>
        <w:t xml:space="preserve"> služby</w:t>
      </w:r>
      <w:r w:rsidR="00A0294A" w:rsidRPr="007E465D">
        <w:rPr>
          <w:i/>
          <w:sz w:val="22"/>
          <w:szCs w:val="22"/>
        </w:rPr>
        <w:t xml:space="preserve"> </w:t>
      </w:r>
      <w:r w:rsidR="00EB56DF" w:rsidRPr="007E465D">
        <w:rPr>
          <w:i/>
          <w:sz w:val="22"/>
          <w:szCs w:val="22"/>
        </w:rPr>
        <w:t>„</w:t>
      </w:r>
      <w:r w:rsidR="007E465D" w:rsidRPr="007E465D">
        <w:rPr>
          <w:b/>
          <w:sz w:val="22"/>
          <w:szCs w:val="22"/>
        </w:rPr>
        <w:t>32.  Krizové řízení, ochrana obyvatelstva a integrovaný záchranný systém, 36.  Informační a komunikační technologie</w:t>
      </w:r>
      <w:r w:rsidR="00CB74D9">
        <w:rPr>
          <w:b/>
          <w:sz w:val="22"/>
          <w:szCs w:val="22"/>
        </w:rPr>
        <w:t xml:space="preserve">, </w:t>
      </w:r>
      <w:r w:rsidR="007E465D" w:rsidRPr="007E465D">
        <w:rPr>
          <w:b/>
          <w:sz w:val="22"/>
          <w:szCs w:val="22"/>
        </w:rPr>
        <w:t>46.  Veřejné investování a zadávání veřejných zakázek</w:t>
      </w:r>
      <w:r w:rsidR="007E465D">
        <w:rPr>
          <w:b/>
          <w:sz w:val="22"/>
          <w:szCs w:val="22"/>
        </w:rPr>
        <w:t xml:space="preserve">, </w:t>
      </w:r>
      <w:r w:rsidR="007E465D" w:rsidRPr="007E465D">
        <w:rPr>
          <w:b/>
          <w:sz w:val="22"/>
          <w:szCs w:val="22"/>
        </w:rPr>
        <w:t>73. Hospodářská soutěž, dohled nad zadáván</w:t>
      </w:r>
      <w:r w:rsidR="007E465D">
        <w:rPr>
          <w:b/>
          <w:sz w:val="22"/>
          <w:szCs w:val="22"/>
        </w:rPr>
        <w:t xml:space="preserve">ím veřejných zakázek a koncesí </w:t>
      </w:r>
      <w:r w:rsidR="007E465D" w:rsidRPr="007E465D">
        <w:rPr>
          <w:b/>
          <w:sz w:val="22"/>
          <w:szCs w:val="22"/>
        </w:rPr>
        <w:t>a dohled nad poskytováním veřejné podpory</w:t>
      </w:r>
      <w:r w:rsidR="007E465D">
        <w:rPr>
          <w:b/>
          <w:sz w:val="22"/>
          <w:szCs w:val="22"/>
        </w:rPr>
        <w:t xml:space="preserve">, </w:t>
      </w:r>
      <w:r w:rsidR="007E465D" w:rsidRPr="007E465D">
        <w:rPr>
          <w:b/>
          <w:sz w:val="22"/>
          <w:szCs w:val="22"/>
        </w:rPr>
        <w:t>75.  Ochrana utajovaných informací</w:t>
      </w:r>
      <w:r w:rsidR="00EB56DF" w:rsidRPr="007E465D">
        <w:rPr>
          <w:sz w:val="22"/>
          <w:szCs w:val="22"/>
        </w:rPr>
        <w:t>“</w:t>
      </w:r>
      <w:r w:rsidR="007E465D" w:rsidRPr="007E465D">
        <w:rPr>
          <w:sz w:val="22"/>
          <w:szCs w:val="22"/>
        </w:rPr>
        <w:t>.</w:t>
      </w:r>
      <w:r w:rsidRPr="007E465D">
        <w:rPr>
          <w:sz w:val="22"/>
          <w:szCs w:val="22"/>
        </w:rPr>
        <w:t xml:space="preserve"> </w:t>
      </w:r>
      <w:r w:rsidR="0055054B">
        <w:rPr>
          <w:sz w:val="22"/>
          <w:szCs w:val="22"/>
        </w:rPr>
        <w:br/>
      </w:r>
      <w:r w:rsidR="0055054B">
        <w:rPr>
          <w:sz w:val="22"/>
          <w:szCs w:val="22"/>
        </w:rPr>
        <w:br/>
      </w:r>
      <w:r w:rsidRPr="007E465D">
        <w:rPr>
          <w:sz w:val="22"/>
          <w:szCs w:val="22"/>
        </w:rPr>
        <w:t>M</w:t>
      </w:r>
      <w:r w:rsidR="006879D8" w:rsidRPr="007E465D">
        <w:rPr>
          <w:sz w:val="22"/>
          <w:szCs w:val="22"/>
        </w:rPr>
        <w:t xml:space="preserve">ístem výkonu služby je </w:t>
      </w:r>
      <w:r w:rsidR="007E465D">
        <w:rPr>
          <w:b/>
          <w:sz w:val="22"/>
          <w:szCs w:val="22"/>
        </w:rPr>
        <w:t>Praha</w:t>
      </w:r>
      <w:r w:rsidR="00602D5E" w:rsidRPr="007E465D">
        <w:rPr>
          <w:b/>
          <w:color w:val="000000" w:themeColor="text1"/>
          <w:sz w:val="22"/>
          <w:szCs w:val="22"/>
        </w:rPr>
        <w:t>.</w:t>
      </w:r>
    </w:p>
    <w:p w:rsidR="00116FF9" w:rsidRPr="00647B31" w:rsidRDefault="00116FF9" w:rsidP="00647B31">
      <w:pPr>
        <w:spacing w:after="0" w:line="360" w:lineRule="auto"/>
        <w:jc w:val="both"/>
        <w:rPr>
          <w:rFonts w:ascii="Arial" w:eastAsia="Times New Roman" w:hAnsi="Arial" w:cs="Arial"/>
          <w:lang w:eastAsia="cs-CZ"/>
        </w:rPr>
      </w:pPr>
    </w:p>
    <w:p w:rsidR="00DE0518" w:rsidRPr="0055054B"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dnem 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1D537E" w:rsidRPr="00647B31">
        <w:rPr>
          <w:rFonts w:ascii="Arial" w:hAnsi="Arial" w:cs="Arial"/>
        </w:rPr>
        <w:t>je</w:t>
      </w:r>
      <w:r w:rsidR="001D537E" w:rsidRPr="00647B31">
        <w:rPr>
          <w:rFonts w:ascii="Arial" w:hAnsi="Arial" w:cs="Arial"/>
          <w:i/>
          <w:color w:val="FF0000"/>
        </w:rPr>
        <w:t xml:space="preserve"> </w:t>
      </w:r>
      <w:r w:rsidR="00B31116" w:rsidRPr="00647B31">
        <w:rPr>
          <w:rFonts w:ascii="Arial" w:hAnsi="Arial" w:cs="Arial"/>
          <w:b/>
          <w:color w:val="000000" w:themeColor="text1"/>
        </w:rPr>
        <w:t>září 2017</w:t>
      </w:r>
      <w:r w:rsidR="001D537E" w:rsidRPr="00647B31">
        <w:rPr>
          <w:rFonts w:ascii="Arial" w:hAnsi="Arial" w:cs="Arial"/>
          <w:b/>
          <w:color w:val="000000" w:themeColor="text1"/>
        </w:rPr>
        <w:t>.</w:t>
      </w:r>
      <w:r w:rsidR="0055054B">
        <w:rPr>
          <w:rFonts w:ascii="Arial" w:hAnsi="Arial" w:cs="Arial"/>
          <w:i/>
          <w:color w:val="FF0000"/>
        </w:rPr>
        <w:t xml:space="preserve"> </w:t>
      </w:r>
      <w:r w:rsidR="00DE0518"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00DE0518" w:rsidRPr="00647B31">
        <w:rPr>
          <w:rFonts w:ascii="Arial" w:hAnsi="Arial" w:cs="Arial"/>
        </w:rPr>
        <w:t>do</w:t>
      </w:r>
      <w:r w:rsidR="00DE0518" w:rsidRPr="00647B31">
        <w:rPr>
          <w:rFonts w:ascii="Arial" w:hAnsi="Arial" w:cs="Arial"/>
          <w:i/>
        </w:rPr>
        <w:t xml:space="preserve"> </w:t>
      </w:r>
      <w:r w:rsidR="007E465D">
        <w:rPr>
          <w:rFonts w:ascii="Arial" w:hAnsi="Arial" w:cs="Arial"/>
          <w:b/>
          <w:color w:val="000000" w:themeColor="text1"/>
        </w:rPr>
        <w:t>14</w:t>
      </w:r>
      <w:r w:rsidR="00DE0518" w:rsidRPr="00677CE1">
        <w:rPr>
          <w:rFonts w:ascii="Arial" w:hAnsi="Arial" w:cs="Arial"/>
          <w:b/>
          <w:color w:val="000000" w:themeColor="text1"/>
        </w:rPr>
        <w:t>.</w:t>
      </w:r>
      <w:r w:rsidR="00DE0518" w:rsidRPr="00677CE1">
        <w:rPr>
          <w:rFonts w:ascii="Arial" w:hAnsi="Arial" w:cs="Arial"/>
          <w:b/>
          <w:i/>
          <w:color w:val="000000" w:themeColor="text1"/>
        </w:rPr>
        <w:t xml:space="preserve"> </w:t>
      </w:r>
      <w:r w:rsidR="00DE0518" w:rsidRPr="00677CE1">
        <w:rPr>
          <w:rFonts w:ascii="Arial" w:hAnsi="Arial" w:cs="Arial"/>
          <w:b/>
        </w:rPr>
        <w:t>platové třídy</w:t>
      </w:r>
      <w:r w:rsidR="00DE0518"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7E465D" w:rsidRDefault="007E465D" w:rsidP="007E465D">
      <w:pPr>
        <w:widowControl w:val="0"/>
        <w:autoSpaceDE w:val="0"/>
        <w:autoSpaceDN w:val="0"/>
        <w:adjustRightInd w:val="0"/>
        <w:spacing w:after="0" w:line="360" w:lineRule="auto"/>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Pr>
          <w:rFonts w:ascii="Arial" w:hAnsi="Arial" w:cs="Arial"/>
        </w:rPr>
        <w:t>ředitele</w:t>
      </w:r>
      <w:r w:rsidRPr="00111211">
        <w:rPr>
          <w:rFonts w:ascii="Arial" w:hAnsi="Arial" w:cs="Arial"/>
        </w:rPr>
        <w:t xml:space="preserve"> </w:t>
      </w:r>
      <w:r>
        <w:rPr>
          <w:rFonts w:ascii="Arial" w:hAnsi="Arial" w:cs="Arial"/>
        </w:rPr>
        <w:t xml:space="preserve">odboru provozu informačních technologií a komunikací </w:t>
      </w:r>
      <w:r>
        <w:rPr>
          <w:rFonts w:ascii="Arial" w:hAnsi="Arial" w:cs="Arial"/>
        </w:rPr>
        <w:br/>
        <w:t xml:space="preserve">je stanoven </w:t>
      </w:r>
      <w:r w:rsidRPr="00254113">
        <w:rPr>
          <w:rFonts w:ascii="Arial" w:hAnsi="Arial" w:cs="Arial"/>
          <w:b/>
        </w:rPr>
        <w:t>zvláštní příplatek dle nařízení vlády č. 304/2014 Sb.</w:t>
      </w:r>
    </w:p>
    <w:p w:rsidR="007E465D" w:rsidRDefault="007E465D" w:rsidP="007E465D">
      <w:pPr>
        <w:widowControl w:val="0"/>
        <w:autoSpaceDE w:val="0"/>
        <w:autoSpaceDN w:val="0"/>
        <w:adjustRightInd w:val="0"/>
        <w:spacing w:after="0" w:line="360" w:lineRule="auto"/>
        <w:ind w:firstLine="708"/>
        <w:jc w:val="both"/>
        <w:rPr>
          <w:rFonts w:ascii="Arial" w:eastAsia="Times New Roman" w:hAnsi="Arial" w:cs="Arial"/>
          <w:b/>
          <w:lang w:eastAsia="cs-CZ"/>
        </w:rPr>
      </w:pPr>
    </w:p>
    <w:p w:rsidR="007E465D" w:rsidRDefault="007E465D" w:rsidP="007E465D">
      <w:pPr>
        <w:widowControl w:val="0"/>
        <w:autoSpaceDE w:val="0"/>
        <w:autoSpaceDN w:val="0"/>
        <w:adjustRightInd w:val="0"/>
        <w:spacing w:after="0" w:line="360" w:lineRule="auto"/>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Pr>
          <w:rFonts w:ascii="Arial" w:hAnsi="Arial" w:cs="Arial"/>
        </w:rPr>
        <w:t>ředitele</w:t>
      </w:r>
      <w:r w:rsidRPr="00111211">
        <w:rPr>
          <w:rFonts w:ascii="Arial" w:hAnsi="Arial" w:cs="Arial"/>
        </w:rPr>
        <w:t xml:space="preserve"> </w:t>
      </w:r>
      <w:r>
        <w:rPr>
          <w:rFonts w:ascii="Arial" w:hAnsi="Arial" w:cs="Arial"/>
        </w:rPr>
        <w:t xml:space="preserve">odboru provozu informačních technologií a komunikací v souladu s § 83 zákona o státní službě a společným služebním předpisem náměstka ministra vnitra pro státní službu a státního tajemníka v Ministerstvu vnitra </w:t>
      </w:r>
      <w:r>
        <w:rPr>
          <w:rFonts w:ascii="Arial" w:hAnsi="Arial" w:cs="Arial"/>
        </w:rPr>
        <w:br/>
        <w:t xml:space="preserve">č. </w:t>
      </w:r>
      <w:r w:rsidR="00CB74D9">
        <w:rPr>
          <w:rFonts w:ascii="Arial" w:hAnsi="Arial" w:cs="Arial"/>
        </w:rPr>
        <w:t>43</w:t>
      </w:r>
      <w:r>
        <w:rPr>
          <w:rFonts w:ascii="Arial" w:hAnsi="Arial" w:cs="Arial"/>
        </w:rPr>
        <w:t>/2016, kterým se stanoví požadavky na služební a pracovní místa na Ministerstvu vnitra, ve znění pozdějších společných služebních předpisů, je stanoven zákaz konkurence.</w:t>
      </w:r>
    </w:p>
    <w:p w:rsidR="00116FF9" w:rsidRPr="00647B31" w:rsidRDefault="00116FF9" w:rsidP="00647B31">
      <w:pPr>
        <w:spacing w:after="0" w:line="360" w:lineRule="auto"/>
        <w:jc w:val="both"/>
        <w:rPr>
          <w:rFonts w:ascii="Arial" w:hAnsi="Arial" w:cs="Arial"/>
          <w:color w:val="0D0D0D" w:themeColor="text1" w:themeTint="F2"/>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4C03D9" w:rsidRPr="00647B31">
        <w:rPr>
          <w:rFonts w:ascii="Arial" w:hAnsi="Arial" w:cs="Arial"/>
          <w:b/>
        </w:rPr>
        <w:t> </w:t>
      </w:r>
      <w:r w:rsidR="00CB74D9">
        <w:rPr>
          <w:rFonts w:ascii="Arial" w:hAnsi="Arial" w:cs="Arial"/>
          <w:b/>
          <w:color w:val="000000" w:themeColor="text1"/>
        </w:rPr>
        <w:t>7. srpna 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lastRenderedPageBreak/>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647B31">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na služební místo </w:t>
      </w:r>
      <w:r w:rsidR="00CB74D9" w:rsidRPr="0055054B">
        <w:rPr>
          <w:rFonts w:ascii="Arial" w:hAnsi="Arial" w:cs="Arial"/>
          <w:b/>
        </w:rPr>
        <w:t>ředitele odboru provozu informačních technologií a komunikací</w:t>
      </w:r>
      <w:r w:rsidR="005A3F80" w:rsidRPr="00647B31">
        <w:rPr>
          <w:rFonts w:ascii="Arial" w:hAnsi="Arial" w:cs="Arial"/>
          <w:b/>
        </w:rPr>
        <w:t>, ID</w:t>
      </w:r>
      <w:r w:rsidR="00CB74D9">
        <w:rPr>
          <w:rFonts w:ascii="Arial" w:hAnsi="Arial" w:cs="Arial"/>
          <w:b/>
        </w:rPr>
        <w:t xml:space="preserve"> 17019424</w:t>
      </w:r>
      <w:r w:rsidR="00D360BF" w:rsidRPr="00647B31">
        <w:rPr>
          <w:rFonts w:ascii="Arial" w:hAnsi="Arial" w:cs="Arial"/>
          <w:b/>
        </w:rPr>
        <w:t>, č.j.: MV-</w:t>
      </w:r>
      <w:r w:rsidR="00CB74D9">
        <w:rPr>
          <w:rFonts w:ascii="Arial" w:hAnsi="Arial" w:cs="Arial"/>
          <w:b/>
        </w:rPr>
        <w:t>91928-2</w:t>
      </w:r>
      <w:r w:rsidR="00D360BF" w:rsidRPr="00647B31">
        <w:rPr>
          <w:rFonts w:ascii="Arial" w:hAnsi="Arial" w:cs="Arial"/>
          <w:b/>
        </w:rPr>
        <w:t>/</w:t>
      </w:r>
      <w:r w:rsidR="00EB56DF" w:rsidRPr="00647B31">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r w:rsidRPr="00647B31">
        <w:rPr>
          <w:rFonts w:ascii="Arial" w:hAnsi="Arial" w:cs="Arial"/>
          <w:b/>
        </w:rPr>
        <w:t xml:space="preserve">Výběrového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který:</w:t>
      </w:r>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B74D9" w:rsidRPr="00987574" w:rsidRDefault="00CB74D9" w:rsidP="00987574">
      <w:pPr>
        <w:pStyle w:val="Odstavecseseznamem"/>
        <w:numPr>
          <w:ilvl w:val="0"/>
          <w:numId w:val="11"/>
        </w:numPr>
        <w:spacing w:after="120" w:line="360" w:lineRule="auto"/>
        <w:ind w:left="567" w:firstLine="0"/>
        <w:jc w:val="both"/>
        <w:rPr>
          <w:rFonts w:ascii="Arial" w:hAnsi="Arial" w:cs="Arial"/>
          <w:color w:val="000000" w:themeColor="text1"/>
        </w:rPr>
      </w:pPr>
      <w:r w:rsidRPr="00987574">
        <w:rPr>
          <w:rFonts w:ascii="Arial" w:hAnsi="Arial" w:cs="Arial"/>
          <w:color w:val="000000" w:themeColor="text1"/>
        </w:rPr>
        <w:t>je státním občanem České republiky, občanem jiného členského státu Evropské unie nebo občanem státu, který je smluvním státem Dohody o Evropském hospodářském prostoru [§ 25 odst. 1 písm. a) zákona];</w:t>
      </w:r>
    </w:p>
    <w:p w:rsidR="00CB74D9" w:rsidRDefault="00CB74D9" w:rsidP="00CB74D9">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w:t>
      </w:r>
      <w:r w:rsidRPr="00BE0997">
        <w:rPr>
          <w:rFonts w:ascii="Arial" w:hAnsi="Arial" w:cs="Arial"/>
        </w:rPr>
        <w:t xml:space="preserve"> </w:t>
      </w:r>
      <w:r>
        <w:rPr>
          <w:rFonts w:ascii="Arial" w:hAnsi="Arial" w:cs="Arial"/>
        </w:rPr>
        <w:t xml:space="preserve">tj. </w:t>
      </w:r>
      <w:r w:rsidRPr="00BE0997">
        <w:rPr>
          <w:rFonts w:ascii="Arial" w:hAnsi="Arial" w:cs="Arial"/>
        </w:rPr>
        <w:t>průkaz</w:t>
      </w:r>
      <w:r>
        <w:rPr>
          <w:rFonts w:ascii="Arial" w:hAnsi="Arial" w:cs="Arial"/>
        </w:rPr>
        <w:t>em</w:t>
      </w:r>
      <w:r w:rsidRPr="00BE0997">
        <w:rPr>
          <w:rFonts w:ascii="Arial" w:hAnsi="Arial" w:cs="Arial"/>
        </w:rPr>
        <w:t xml:space="preserve"> totožnosti nebo </w:t>
      </w:r>
      <w:r>
        <w:rPr>
          <w:rFonts w:ascii="Arial" w:hAnsi="Arial" w:cs="Arial"/>
        </w:rPr>
        <w:t xml:space="preserve">osvědčením o státním občanství. </w:t>
      </w:r>
      <w:r w:rsidR="0055054B">
        <w:rPr>
          <w:rFonts w:ascii="Arial" w:hAnsi="Arial" w:cs="Arial"/>
        </w:rPr>
        <w:br/>
      </w:r>
      <w:r>
        <w:rPr>
          <w:rFonts w:ascii="Arial" w:hAnsi="Arial" w:cs="Arial"/>
        </w:rPr>
        <w:t>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xml:space="preserve"> popř. prostou kopii průkazu totožnosti</w:t>
      </w:r>
      <w:r w:rsidRPr="00BE0997">
        <w:rPr>
          <w:rFonts w:ascii="Arial" w:hAnsi="Arial" w:cs="Arial"/>
        </w:rPr>
        <w:t xml:space="preserve">; </w:t>
      </w:r>
      <w:r>
        <w:rPr>
          <w:rFonts w:ascii="Arial" w:hAnsi="Arial" w:cs="Arial"/>
        </w:rPr>
        <w:t xml:space="preserve">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je žadatel </w:t>
      </w:r>
      <w:r w:rsidRPr="00BE0997">
        <w:rPr>
          <w:rFonts w:ascii="Arial" w:hAnsi="Arial" w:cs="Arial"/>
        </w:rPr>
        <w:t>v</w:t>
      </w:r>
      <w:r>
        <w:rPr>
          <w:rFonts w:ascii="Arial" w:hAnsi="Arial" w:cs="Arial"/>
        </w:rPr>
        <w:t> </w:t>
      </w:r>
      <w:r w:rsidRPr="00BE0997">
        <w:rPr>
          <w:rFonts w:ascii="Arial" w:hAnsi="Arial" w:cs="Arial"/>
        </w:rPr>
        <w:t xml:space="preserve">takovém případě </w:t>
      </w:r>
      <w:r>
        <w:rPr>
          <w:rFonts w:ascii="Arial" w:hAnsi="Arial" w:cs="Arial"/>
        </w:rPr>
        <w:t>povinen doložit</w:t>
      </w:r>
      <w:r w:rsidRPr="00BE0997">
        <w:rPr>
          <w:rFonts w:ascii="Arial" w:hAnsi="Arial" w:cs="Arial"/>
        </w:rPr>
        <w:t xml:space="preserve"> následně, nejpozději před konáním</w:t>
      </w:r>
      <w:r>
        <w:rPr>
          <w:rFonts w:ascii="Arial" w:hAnsi="Arial" w:cs="Arial"/>
        </w:rPr>
        <w:t xml:space="preserve"> pohovoru;</w:t>
      </w:r>
    </w:p>
    <w:p w:rsidR="00CB74D9" w:rsidRPr="005A3F80" w:rsidRDefault="00CB74D9" w:rsidP="00CB74D9">
      <w:pPr>
        <w:spacing w:after="120" w:line="360" w:lineRule="auto"/>
        <w:ind w:left="567"/>
        <w:jc w:val="both"/>
        <w:rPr>
          <w:rFonts w:ascii="Arial" w:hAnsi="Arial" w:cs="Arial"/>
          <w:color w:val="000000" w:themeColor="text1"/>
        </w:rPr>
      </w:pPr>
      <w:r w:rsidRPr="005A3F80">
        <w:rPr>
          <w:rFonts w:ascii="Arial" w:hAnsi="Arial" w:cs="Arial"/>
          <w:color w:val="000000" w:themeColor="text1"/>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987574" w:rsidRDefault="00987574" w:rsidP="00987574">
      <w:pPr>
        <w:pStyle w:val="Odstavecseseznamem"/>
        <w:numPr>
          <w:ilvl w:val="0"/>
          <w:numId w:val="11"/>
        </w:numPr>
        <w:spacing w:after="0" w:line="360" w:lineRule="auto"/>
        <w:jc w:val="both"/>
        <w:rPr>
          <w:rFonts w:ascii="Arial" w:hAnsi="Arial" w:cs="Arial"/>
        </w:rPr>
      </w:pPr>
      <w:r>
        <w:rPr>
          <w:rFonts w:ascii="Arial" w:hAnsi="Arial" w:cs="Arial"/>
        </w:rPr>
        <w:t xml:space="preserve">        </w:t>
      </w:r>
      <w:r w:rsidR="00276ED4" w:rsidRPr="00987574">
        <w:rPr>
          <w:rFonts w:ascii="Arial" w:hAnsi="Arial" w:cs="Arial"/>
        </w:rPr>
        <w:t>dosáhl věku 18 let</w:t>
      </w:r>
      <w:r w:rsidR="00FA1431" w:rsidRPr="00987574">
        <w:rPr>
          <w:rFonts w:ascii="Arial" w:hAnsi="Arial" w:cs="Arial"/>
        </w:rPr>
        <w:t xml:space="preserve"> [§ 25 odst. 1 písm. b) zákona];</w:t>
      </w:r>
    </w:p>
    <w:p w:rsidR="00FA1431" w:rsidRPr="00647B31" w:rsidRDefault="00276ED4" w:rsidP="00987574">
      <w:pPr>
        <w:numPr>
          <w:ilvl w:val="0"/>
          <w:numId w:val="11"/>
        </w:numPr>
        <w:spacing w:after="0" w:line="360" w:lineRule="auto"/>
        <w:ind w:left="567" w:firstLine="0"/>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lastRenderedPageBreak/>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987574" w:rsidP="00987574">
      <w:pPr>
        <w:numPr>
          <w:ilvl w:val="0"/>
          <w:numId w:val="11"/>
        </w:numPr>
        <w:spacing w:after="0" w:line="360" w:lineRule="auto"/>
        <w:ind w:left="567" w:hanging="283"/>
        <w:jc w:val="both"/>
        <w:rPr>
          <w:rFonts w:ascii="Arial" w:hAnsi="Arial" w:cs="Arial"/>
        </w:rPr>
      </w:pPr>
      <w:r>
        <w:rPr>
          <w:rFonts w:ascii="Arial" w:hAnsi="Arial" w:cs="Arial"/>
        </w:rPr>
        <w:t xml:space="preserve">           </w:t>
      </w:r>
      <w:r w:rsidR="00276ED4" w:rsidRPr="00647B31">
        <w:rPr>
          <w:rFonts w:ascii="Arial" w:hAnsi="Arial" w:cs="Arial"/>
        </w:rPr>
        <w:t xml:space="preserve">je bezúhonný </w:t>
      </w:r>
      <w:r w:rsidR="00FA1431" w:rsidRPr="00647B31">
        <w:rPr>
          <w:rFonts w:ascii="Arial" w:hAnsi="Arial" w:cs="Arial"/>
        </w:rPr>
        <w:t>[</w:t>
      </w:r>
      <w:r w:rsidR="00276ED4"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987574" w:rsidP="00987574">
      <w:pPr>
        <w:numPr>
          <w:ilvl w:val="0"/>
          <w:numId w:val="11"/>
        </w:numPr>
        <w:spacing w:after="0" w:line="360" w:lineRule="auto"/>
        <w:ind w:left="567" w:hanging="283"/>
        <w:jc w:val="both"/>
        <w:rPr>
          <w:rFonts w:ascii="Arial" w:hAnsi="Arial" w:cs="Arial"/>
        </w:rPr>
      </w:pPr>
      <w:r>
        <w:rPr>
          <w:rFonts w:ascii="Arial" w:hAnsi="Arial" w:cs="Arial"/>
        </w:rPr>
        <w:t xml:space="preserve">           </w:t>
      </w:r>
      <w:r w:rsidR="00276ED4" w:rsidRPr="00647B31">
        <w:rPr>
          <w:rFonts w:ascii="Arial" w:hAnsi="Arial" w:cs="Arial"/>
        </w:rPr>
        <w:t xml:space="preserve">dosáhl vzdělání stanoveného zákonem pro toto služební místo </w:t>
      </w:r>
      <w:r w:rsidR="007525D0" w:rsidRPr="00647B31">
        <w:rPr>
          <w:rFonts w:ascii="Arial" w:hAnsi="Arial" w:cs="Arial"/>
        </w:rPr>
        <w:t>[</w:t>
      </w:r>
      <w:r w:rsidR="00276ED4" w:rsidRPr="00647B31">
        <w:rPr>
          <w:rFonts w:ascii="Arial" w:hAnsi="Arial" w:cs="Arial"/>
        </w:rPr>
        <w:t>§ 25 odst. 1 písm. e) 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00276ED4"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987574" w:rsidP="00987574">
      <w:pPr>
        <w:numPr>
          <w:ilvl w:val="0"/>
          <w:numId w:val="11"/>
        </w:numPr>
        <w:spacing w:after="0" w:line="360" w:lineRule="auto"/>
        <w:ind w:left="567" w:hanging="283"/>
        <w:jc w:val="both"/>
        <w:rPr>
          <w:rFonts w:ascii="Arial" w:hAnsi="Arial" w:cs="Arial"/>
        </w:rPr>
      </w:pPr>
      <w:r>
        <w:rPr>
          <w:rFonts w:ascii="Arial" w:hAnsi="Arial" w:cs="Arial"/>
        </w:rPr>
        <w:t xml:space="preserve">           </w:t>
      </w:r>
      <w:r w:rsidR="00276ED4" w:rsidRPr="00647B31">
        <w:rPr>
          <w:rFonts w:ascii="Arial" w:hAnsi="Arial" w:cs="Arial"/>
        </w:rPr>
        <w:t xml:space="preserve">má potřebnou zdravotní způsobilost </w:t>
      </w:r>
      <w:r w:rsidR="00240188" w:rsidRPr="00647B31">
        <w:rPr>
          <w:rFonts w:ascii="Arial" w:hAnsi="Arial" w:cs="Arial"/>
        </w:rPr>
        <w:t>[</w:t>
      </w:r>
      <w:r w:rsidR="00276ED4"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00276ED4"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F59FC" w:rsidRPr="00647B31" w:rsidRDefault="00BF59FC" w:rsidP="00647B31">
      <w:pPr>
        <w:spacing w:after="0" w:line="360" w:lineRule="auto"/>
        <w:jc w:val="both"/>
        <w:rPr>
          <w:rFonts w:ascii="Arial" w:hAnsi="Arial" w:cs="Arial"/>
          <w:b/>
          <w:color w:val="0D0D0D" w:themeColor="text1" w:themeTint="F2"/>
        </w:rPr>
      </w:pPr>
    </w:p>
    <w:p w:rsidR="0028519E" w:rsidRPr="00987574" w:rsidRDefault="003278EE" w:rsidP="00987574">
      <w:pPr>
        <w:pStyle w:val="Odstavecseseznamem"/>
        <w:numPr>
          <w:ilvl w:val="0"/>
          <w:numId w:val="1"/>
        </w:numPr>
        <w:autoSpaceDE w:val="0"/>
        <w:autoSpaceDN w:val="0"/>
        <w:adjustRightInd w:val="0"/>
        <w:spacing w:after="0" w:line="360" w:lineRule="auto"/>
        <w:ind w:left="284" w:hanging="284"/>
        <w:jc w:val="both"/>
        <w:rPr>
          <w:rFonts w:ascii="Arial" w:hAnsi="Arial" w:cs="Arial"/>
        </w:rPr>
      </w:pPr>
      <w:r w:rsidRPr="00987574">
        <w:rPr>
          <w:rFonts w:ascii="Arial" w:hAnsi="Arial" w:cs="Arial"/>
        </w:rPr>
        <w:t xml:space="preserve">splňuje požadavek stanovený podle § 25 odst. 5 písm. b) zákona </w:t>
      </w:r>
      <w:r w:rsidR="0009592B" w:rsidRPr="00987574">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sidRPr="00987574">
        <w:rPr>
          <w:rFonts w:ascii="Arial" w:hAnsi="Arial" w:cs="Arial"/>
        </w:rPr>
        <w:t xml:space="preserve">, </w:t>
      </w:r>
      <w:r w:rsidR="0009592B" w:rsidRPr="00987574">
        <w:rPr>
          <w:rFonts w:ascii="Arial" w:hAnsi="Arial" w:cs="Arial"/>
        </w:rPr>
        <w:t xml:space="preserve">kde </w:t>
      </w:r>
      <w:r w:rsidRPr="00987574">
        <w:rPr>
          <w:rFonts w:ascii="Arial" w:hAnsi="Arial" w:cs="Arial"/>
        </w:rPr>
        <w:t xml:space="preserve">je </w:t>
      </w:r>
      <w:r w:rsidR="0009592B" w:rsidRPr="00987574">
        <w:rPr>
          <w:rFonts w:ascii="Arial" w:hAnsi="Arial" w:cs="Arial"/>
        </w:rPr>
        <w:t xml:space="preserve">stanoven na služebním místě </w:t>
      </w:r>
      <w:r w:rsidR="0055054B" w:rsidRPr="00987574">
        <w:rPr>
          <w:rFonts w:ascii="Arial" w:hAnsi="Arial" w:cs="Arial"/>
        </w:rPr>
        <w:t>ředitele odboru provozu informačních technologií a komunikací</w:t>
      </w:r>
      <w:r w:rsidR="0009592B" w:rsidRPr="00987574">
        <w:rPr>
          <w:rFonts w:ascii="Arial" w:hAnsi="Arial" w:cs="Arial"/>
        </w:rPr>
        <w:t xml:space="preserve"> požadavek přístupu k utajované informaci podle zákonem č. 412/2005 Sb., o ochraně utajovaných informací a o bezpečnostní způsobilosti, ve znění pozdějších předpisů, na </w:t>
      </w:r>
      <w:r w:rsidRPr="00987574">
        <w:rPr>
          <w:rFonts w:ascii="Arial" w:hAnsi="Arial" w:cs="Arial"/>
        </w:rPr>
        <w:t>stupně utajení „</w:t>
      </w:r>
      <w:r w:rsidR="0009592B" w:rsidRPr="00987574">
        <w:rPr>
          <w:rFonts w:ascii="Arial" w:hAnsi="Arial" w:cs="Arial"/>
          <w:b/>
          <w:color w:val="0D0D0D" w:themeColor="text1" w:themeTint="F2"/>
        </w:rPr>
        <w:t>Důvěrné</w:t>
      </w:r>
      <w:r w:rsidR="0009592B" w:rsidRPr="00987574">
        <w:rPr>
          <w:rFonts w:ascii="Arial" w:hAnsi="Arial" w:cs="Arial"/>
          <w:color w:val="0D0D0D" w:themeColor="text1" w:themeTint="F2"/>
        </w:rPr>
        <w:t>“</w:t>
      </w:r>
      <w:r w:rsidRPr="00987574">
        <w:rPr>
          <w:rFonts w:ascii="Arial" w:hAnsi="Arial" w:cs="Arial"/>
        </w:rPr>
        <w:t>;</w:t>
      </w:r>
    </w:p>
    <w:p w:rsidR="003278EE" w:rsidRDefault="003278EE" w:rsidP="00647B3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lastRenderedPageBreak/>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w:t>
      </w:r>
      <w:r w:rsidR="00CB74D9">
        <w:rPr>
          <w:rFonts w:ascii="Arial" w:hAnsi="Arial" w:cs="Arial"/>
          <w:color w:val="0D0D0D" w:themeColor="text1" w:themeTint="F2"/>
        </w:rPr>
        <w:br/>
      </w:r>
      <w:r w:rsidRPr="00647B31">
        <w:rPr>
          <w:rFonts w:ascii="Arial" w:hAnsi="Arial" w:cs="Arial"/>
          <w:color w:val="0D0D0D" w:themeColor="text1" w:themeTint="F2"/>
        </w:rPr>
        <w:t xml:space="preserve">§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sidR="0028519E" w:rsidRPr="00647B31">
        <w:rPr>
          <w:rFonts w:ascii="Arial" w:hAnsi="Arial" w:cs="Arial"/>
          <w:color w:val="0D0D0D" w:themeColor="text1" w:themeTint="F2"/>
        </w:rPr>
        <w:t>vydáním rozhodnutí o jmenování na služební místo</w:t>
      </w:r>
      <w:r w:rsidRPr="00647B31">
        <w:rPr>
          <w:rFonts w:ascii="Arial" w:hAnsi="Arial" w:cs="Arial"/>
          <w:color w:val="0D0D0D" w:themeColor="text1" w:themeTint="F2"/>
        </w:rPr>
        <w:t>;</w:t>
      </w:r>
    </w:p>
    <w:p w:rsidR="00BF59FC" w:rsidRPr="00647B31" w:rsidRDefault="00BF59FC" w:rsidP="00647B31">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987574">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987574">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7"/>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w:t>
      </w:r>
      <w:r w:rsidRPr="00647B31">
        <w:rPr>
          <w:rFonts w:ascii="Arial" w:hAnsi="Arial" w:cs="Arial"/>
        </w:rPr>
        <w:lastRenderedPageBreak/>
        <w:t>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BF59FC" w:rsidRPr="00647B31" w:rsidRDefault="00BF59FC" w:rsidP="00BF59FC">
      <w:pPr>
        <w:spacing w:after="0" w:line="360" w:lineRule="auto"/>
        <w:ind w:left="568"/>
        <w:jc w:val="both"/>
        <w:rPr>
          <w:rFonts w:ascii="Arial" w:hAnsi="Arial" w:cs="Arial"/>
        </w:rPr>
      </w:pPr>
    </w:p>
    <w:p w:rsidR="00CB74D9" w:rsidRPr="00CB74D9" w:rsidRDefault="00F515FA" w:rsidP="00987574">
      <w:pPr>
        <w:numPr>
          <w:ilvl w:val="0"/>
          <w:numId w:val="1"/>
        </w:numPr>
        <w:spacing w:after="0" w:line="360" w:lineRule="auto"/>
        <w:ind w:left="284" w:hanging="284"/>
        <w:jc w:val="both"/>
        <w:rPr>
          <w:rFonts w:ascii="Arial" w:hAnsi="Arial" w:cs="Arial"/>
        </w:rPr>
      </w:pPr>
      <w:r w:rsidRPr="00647B31">
        <w:rPr>
          <w:rFonts w:ascii="Arial" w:hAnsi="Arial" w:cs="Arial"/>
          <w:color w:val="000000" w:themeColor="text1"/>
        </w:rPr>
        <w:t>j</w:t>
      </w:r>
      <w:r w:rsidR="00A8763A" w:rsidRPr="00647B31">
        <w:rPr>
          <w:rFonts w:ascii="Arial" w:hAnsi="Arial" w:cs="Arial"/>
          <w:color w:val="000000" w:themeColor="text1"/>
        </w:rPr>
        <w:t xml:space="preserve">e podle § </w:t>
      </w:r>
      <w:r w:rsidR="00CB74D9">
        <w:rPr>
          <w:rFonts w:ascii="Arial" w:hAnsi="Arial" w:cs="Arial"/>
          <w:color w:val="000000" w:themeColor="text1"/>
        </w:rPr>
        <w:t>57</w:t>
      </w:r>
      <w:r w:rsidR="00A8763A" w:rsidRPr="00647B31">
        <w:rPr>
          <w:rFonts w:ascii="Arial" w:hAnsi="Arial" w:cs="Arial"/>
          <w:color w:val="000000" w:themeColor="text1"/>
        </w:rPr>
        <w:t xml:space="preserve"> odst. </w:t>
      </w:r>
      <w:r w:rsidR="00C052F8" w:rsidRPr="00647B31">
        <w:rPr>
          <w:rFonts w:ascii="Arial" w:hAnsi="Arial" w:cs="Arial"/>
          <w:color w:val="000000" w:themeColor="text1"/>
        </w:rPr>
        <w:t>3</w:t>
      </w:r>
      <w:r w:rsidR="00A8763A" w:rsidRPr="00647B31">
        <w:rPr>
          <w:rFonts w:ascii="Arial" w:hAnsi="Arial" w:cs="Arial"/>
          <w:color w:val="000000" w:themeColor="text1"/>
        </w:rPr>
        <w:t xml:space="preserve"> </w:t>
      </w:r>
      <w:r w:rsidR="00CB74D9" w:rsidRPr="00CB74D9">
        <w:rPr>
          <w:rFonts w:ascii="Arial" w:hAnsi="Arial" w:cs="Arial"/>
        </w:rPr>
        <w:t>státní zaměstnanec vykonávající službu na služebním místě představeného v oboru služby, jehož se obsazované služební místo týká,</w:t>
      </w:r>
      <w:r w:rsidR="00CB74D9">
        <w:rPr>
          <w:rFonts w:ascii="Arial" w:hAnsi="Arial" w:cs="Arial"/>
        </w:rPr>
        <w:t xml:space="preserve"> </w:t>
      </w:r>
      <w:r w:rsidR="00CB74D9" w:rsidRPr="00CB74D9">
        <w:rPr>
          <w:rFonts w:ascii="Arial" w:hAnsi="Arial" w:cs="Arial"/>
        </w:rPr>
        <w:t>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r w:rsidR="00CB74D9">
        <w:rPr>
          <w:rFonts w:ascii="Arial" w:hAnsi="Arial" w:cs="Arial"/>
        </w:rPr>
        <w:t xml:space="preserve"> </w:t>
      </w:r>
      <w:r w:rsidR="00CB74D9" w:rsidRPr="00CB74D9">
        <w:rPr>
          <w:rFonts w:ascii="Arial" w:hAnsi="Arial" w:cs="Arial"/>
        </w:rPr>
        <w:t>vedoucí zaměstnanec regionální rady zařazený v úřadu regionální rady, který řídí jiné vedoucí zaměstnance, vykonává-li správní činnost obdobnou oboru služby, jehož se obsazované služební místo týká,</w:t>
      </w:r>
      <w:r w:rsidR="00CB74D9">
        <w:rPr>
          <w:rFonts w:ascii="Arial" w:hAnsi="Arial" w:cs="Arial"/>
        </w:rPr>
        <w:t xml:space="preserve"> </w:t>
      </w:r>
      <w:r w:rsidR="00CB74D9" w:rsidRPr="00CB74D9">
        <w:rPr>
          <w:rFonts w:ascii="Arial" w:hAnsi="Arial" w:cs="Arial"/>
        </w:rPr>
        <w:t>akademický pracovník, který řídí jiné zaměstnance,</w:t>
      </w:r>
      <w:r w:rsidR="00CB74D9">
        <w:rPr>
          <w:rFonts w:ascii="Arial" w:hAnsi="Arial" w:cs="Arial"/>
        </w:rPr>
        <w:t xml:space="preserve"> </w:t>
      </w:r>
      <w:r w:rsidR="00CB74D9" w:rsidRPr="00CB74D9">
        <w:rPr>
          <w:rFonts w:ascii="Arial" w:hAnsi="Arial" w:cs="Arial"/>
        </w:rPr>
        <w:t>vedoucí zaměstnanec mezinárodní organizace, který řídí vedoucí zaměstnance,</w:t>
      </w:r>
      <w:r w:rsidR="00CB74D9">
        <w:rPr>
          <w:rFonts w:ascii="Arial" w:hAnsi="Arial" w:cs="Arial"/>
        </w:rPr>
        <w:t xml:space="preserve"> </w:t>
      </w:r>
      <w:r w:rsidR="00CB74D9" w:rsidRPr="00CB74D9">
        <w:rPr>
          <w:rFonts w:ascii="Arial" w:hAnsi="Arial" w:cs="Arial"/>
        </w:rPr>
        <w:t>vedoucí úředník Evropské unie, který řídí jiné vedoucí úředníky Evropské unie, nebo</w:t>
      </w:r>
      <w:r w:rsidR="00CB74D9">
        <w:rPr>
          <w:rFonts w:ascii="Arial" w:hAnsi="Arial" w:cs="Arial"/>
        </w:rPr>
        <w:t xml:space="preserve"> </w:t>
      </w:r>
      <w:r w:rsidR="00CB74D9" w:rsidRPr="00CB74D9">
        <w:rPr>
          <w:rFonts w:ascii="Arial" w:hAnsi="Arial" w:cs="Arial"/>
        </w:rPr>
        <w:t>vedoucí zaměstnanec zařazený v Kanceláři prezidenta republiky, Kanceláři Poslanecké sněmovny nebo Kanceláři Senátu, který řídí jiné vedoucí zaměstnance, vykonává-li správní činnost obdobnou oboru služby, jehož se obsazované služební místo týká,</w:t>
      </w:r>
    </w:p>
    <w:p w:rsidR="00EF4B51" w:rsidRPr="00647B31" w:rsidRDefault="00EF4B51" w:rsidP="00647B31">
      <w:pPr>
        <w:spacing w:after="0" w:line="360" w:lineRule="auto"/>
        <w:ind w:left="284"/>
        <w:jc w:val="both"/>
        <w:rPr>
          <w:rFonts w:ascii="Arial" w:hAnsi="Arial" w:cs="Arial"/>
        </w:rPr>
      </w:pPr>
    </w:p>
    <w:p w:rsidR="00A8763A" w:rsidRDefault="00A8763A"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6D0359" w:rsidRPr="00647B31">
        <w:rPr>
          <w:rFonts w:ascii="Arial" w:hAnsi="Arial" w:cs="Arial"/>
        </w:rPr>
        <w:t xml:space="preserve">podle § 51 odst. 3 zákona </w:t>
      </w:r>
      <w:r w:rsidRPr="00647B31">
        <w:rPr>
          <w:rFonts w:ascii="Arial" w:hAnsi="Arial" w:cs="Arial"/>
        </w:rPr>
        <w:t xml:space="preserve">dokládá </w:t>
      </w:r>
      <w:r w:rsidR="007E4D9B" w:rsidRPr="00647B31">
        <w:rPr>
          <w:rFonts w:ascii="Arial" w:hAnsi="Arial" w:cs="Arial"/>
        </w:rPr>
        <w:t>originálem nebo úředně ověřenou kopií příslušných listin</w:t>
      </w:r>
      <w:r w:rsidR="009D4C86" w:rsidRPr="00647B31">
        <w:rPr>
          <w:rFonts w:ascii="Arial" w:hAnsi="Arial" w:cs="Arial"/>
        </w:rPr>
        <w:t xml:space="preserve"> (</w:t>
      </w:r>
      <w:r w:rsidR="009D4C86" w:rsidRPr="00647B31">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647B31">
        <w:rPr>
          <w:rFonts w:ascii="Arial" w:eastAsia="Times New Roman" w:hAnsi="Arial" w:cs="Arial"/>
          <w:color w:val="000000" w:themeColor="text1"/>
        </w:rPr>
        <w:t>)</w:t>
      </w:r>
      <w:r w:rsidR="006D0359"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CB74D9" w:rsidRPr="00CB74D9" w:rsidRDefault="00276ED4" w:rsidP="00987574">
      <w:pPr>
        <w:numPr>
          <w:ilvl w:val="0"/>
          <w:numId w:val="1"/>
        </w:numPr>
        <w:spacing w:after="0" w:line="360" w:lineRule="auto"/>
        <w:ind w:left="284" w:hanging="284"/>
        <w:jc w:val="both"/>
        <w:rPr>
          <w:rFonts w:ascii="Arial" w:hAnsi="Arial" w:cs="Arial"/>
        </w:rPr>
      </w:pPr>
      <w:r w:rsidRPr="00CB74D9">
        <w:rPr>
          <w:rFonts w:ascii="Arial" w:hAnsi="Arial" w:cs="Arial"/>
        </w:rPr>
        <w:t>splňuje profesní kvalifikační předpoklad podle §</w:t>
      </w:r>
      <w:r w:rsidRPr="00CB74D9">
        <w:rPr>
          <w:rFonts w:ascii="Arial" w:hAnsi="Arial" w:cs="Arial"/>
          <w:color w:val="000000" w:themeColor="text1"/>
        </w:rPr>
        <w:t xml:space="preserve"> </w:t>
      </w:r>
      <w:r w:rsidR="00CB74D9" w:rsidRPr="00CB74D9">
        <w:rPr>
          <w:rFonts w:ascii="Arial" w:hAnsi="Arial" w:cs="Arial"/>
          <w:color w:val="000000" w:themeColor="text1"/>
        </w:rPr>
        <w:t>57</w:t>
      </w:r>
      <w:r w:rsidR="008757FA" w:rsidRPr="00CB74D9">
        <w:rPr>
          <w:rFonts w:ascii="Arial" w:hAnsi="Arial" w:cs="Arial"/>
          <w:color w:val="000000" w:themeColor="text1"/>
        </w:rPr>
        <w:t xml:space="preserve"> odst. </w:t>
      </w:r>
      <w:r w:rsidR="00C052F8" w:rsidRPr="00CB74D9">
        <w:rPr>
          <w:rFonts w:ascii="Arial" w:hAnsi="Arial" w:cs="Arial"/>
          <w:color w:val="000000" w:themeColor="text1"/>
        </w:rPr>
        <w:t>3</w:t>
      </w:r>
      <w:r w:rsidRPr="00CB74D9">
        <w:rPr>
          <w:rFonts w:ascii="Arial" w:hAnsi="Arial" w:cs="Arial"/>
          <w:color w:val="000000" w:themeColor="text1"/>
        </w:rPr>
        <w:t xml:space="preserve"> zákona, že</w:t>
      </w:r>
      <w:r w:rsidR="003E630C" w:rsidRPr="00CB74D9">
        <w:rPr>
          <w:rFonts w:ascii="Arial" w:hAnsi="Arial" w:cs="Arial"/>
          <w:color w:val="000000" w:themeColor="text1"/>
        </w:rPr>
        <w:t> </w:t>
      </w:r>
      <w:r w:rsidR="00CB74D9" w:rsidRPr="00CB74D9">
        <w:rPr>
          <w:rFonts w:ascii="Arial" w:hAnsi="Arial" w:cs="Arial"/>
        </w:rPr>
        <w:t xml:space="preserve">v uplynulých 6 letech vykonával nejméně po dobu 3 let ve správním úřadu, v krajském úřadu, obecním úřadu obce s rozšířenou působností, regionální radě, instituci Evropské unie, mezinárodní organizaci, na vysoké škole, v Kanceláři prezidenta republiky, Kanceláři Poslanecké </w:t>
      </w:r>
      <w:r w:rsidR="00CB74D9" w:rsidRPr="00CB74D9">
        <w:rPr>
          <w:rFonts w:ascii="Arial" w:hAnsi="Arial" w:cs="Arial"/>
        </w:rPr>
        <w:lastRenderedPageBreak/>
        <w:t xml:space="preserve">sněmovny, Kanceláři Senátu nebo jako uvolněný člen zastupitelstva kraje nebo obce </w:t>
      </w:r>
      <w:r w:rsidR="004528E5">
        <w:rPr>
          <w:rFonts w:ascii="Arial" w:hAnsi="Arial" w:cs="Arial"/>
        </w:rPr>
        <w:br/>
      </w:r>
      <w:r w:rsidR="00CB74D9" w:rsidRPr="00CB74D9">
        <w:rPr>
          <w:rFonts w:ascii="Arial" w:hAnsi="Arial" w:cs="Arial"/>
        </w:rPr>
        <w:t>s rozšířenou působností činnosti podle § 5 nebo činnosti obdobné</w:t>
      </w:r>
      <w:r w:rsidR="00CB74D9">
        <w:rPr>
          <w:rFonts w:ascii="Arial" w:hAnsi="Arial" w:cs="Arial"/>
        </w:rPr>
        <w:t>, tj:</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správu kapitoly státního rozpočtu vůči organizačním složkám státu a právnickým osobám, s výjimkou služebního úřadu, ve kterém je služba vykonávána,</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lastRenderedPageBreak/>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DB6F2E" w:rsidRPr="00CB74D9"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225FB9">
        <w:rPr>
          <w:rFonts w:ascii="Arial" w:hAnsi="Arial" w:cs="Arial"/>
          <w:b/>
          <w:color w:val="000000" w:themeColor="text1"/>
          <w:lang w:eastAsia="cs-CZ"/>
        </w:rPr>
        <w:t>S</w:t>
      </w:r>
      <w:r w:rsidR="00DB6F2E" w:rsidRPr="00647B31">
        <w:rPr>
          <w:rFonts w:ascii="Arial" w:hAnsi="Arial" w:cs="Arial"/>
          <w:b/>
          <w:color w:val="000000" w:themeColor="text1"/>
          <w:lang w:eastAsia="cs-CZ"/>
        </w:rPr>
        <w:t xml:space="preserve">měřování </w:t>
      </w:r>
      <w:r w:rsidR="0055054B">
        <w:rPr>
          <w:rFonts w:ascii="Arial" w:hAnsi="Arial" w:cs="Arial"/>
          <w:b/>
          <w:color w:val="000000" w:themeColor="text1"/>
          <w:lang w:eastAsia="cs-CZ"/>
        </w:rPr>
        <w:t xml:space="preserve">odboru provozu informačních </w:t>
      </w:r>
      <w:r w:rsidR="00CB74D9">
        <w:rPr>
          <w:rFonts w:ascii="Arial" w:hAnsi="Arial" w:cs="Arial"/>
          <w:b/>
          <w:color w:val="000000" w:themeColor="text1"/>
          <w:lang w:eastAsia="cs-CZ"/>
        </w:rPr>
        <w:t>technologií</w:t>
      </w:r>
      <w:r w:rsidR="008C4047">
        <w:rPr>
          <w:rFonts w:ascii="Arial" w:hAnsi="Arial" w:cs="Arial"/>
          <w:b/>
          <w:color w:val="000000" w:themeColor="text1"/>
          <w:lang w:eastAsia="cs-CZ"/>
        </w:rPr>
        <w:t xml:space="preserve"> a komunikací</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BF59FC" w:rsidRDefault="00BF59FC" w:rsidP="00647B31">
      <w:pPr>
        <w:spacing w:after="0" w:line="360" w:lineRule="auto"/>
        <w:jc w:val="both"/>
        <w:rPr>
          <w:rFonts w:ascii="Arial" w:eastAsia="Times New Roman" w:hAnsi="Arial" w:cs="Arial"/>
          <w:lang w:eastAsia="cs-CZ"/>
        </w:rPr>
      </w:pP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647B31" w:rsidRDefault="00F26BFB"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p w:rsidR="00DB6F2E" w:rsidRPr="00647B31" w:rsidRDefault="00DB6F2E" w:rsidP="00647B31">
      <w:pPr>
        <w:spacing w:after="0" w:line="360" w:lineRule="auto"/>
        <w:ind w:left="4956" w:firstLine="708"/>
        <w:jc w:val="center"/>
        <w:rPr>
          <w:rFonts w:ascii="Arial" w:hAnsi="Arial" w:cs="Arial"/>
          <w:color w:val="FF0000"/>
        </w:rPr>
      </w:pPr>
    </w:p>
    <w:sectPr w:rsidR="00DB6F2E" w:rsidRPr="00647B31" w:rsidSect="00C63BE6">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53A" w:rsidRDefault="00C5053A" w:rsidP="00276ED4">
      <w:pPr>
        <w:spacing w:after="0" w:line="240" w:lineRule="auto"/>
      </w:pPr>
      <w:r>
        <w:separator/>
      </w:r>
    </w:p>
  </w:endnote>
  <w:endnote w:type="continuationSeparator" w:id="0">
    <w:p w:rsidR="00C5053A" w:rsidRDefault="00C5053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D4025">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53A" w:rsidRDefault="00C5053A" w:rsidP="00276ED4">
      <w:pPr>
        <w:spacing w:after="0" w:line="240" w:lineRule="auto"/>
      </w:pPr>
      <w:r>
        <w:separator/>
      </w:r>
    </w:p>
  </w:footnote>
  <w:footnote w:type="continuationSeparator" w:id="0">
    <w:p w:rsidR="00C5053A" w:rsidRDefault="00C5053A"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B74D9" w:rsidRPr="00EE40B4" w:rsidRDefault="00CB74D9" w:rsidP="00CB74D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F051F"/>
    <w:multiLevelType w:val="hybridMultilevel"/>
    <w:tmpl w:val="DB0AB96A"/>
    <w:lvl w:ilvl="0" w:tplc="2536E012">
      <w:start w:val="1"/>
      <w:numFmt w:val="lowerLetter"/>
      <w:lvlText w:val="%1)"/>
      <w:lvlJc w:val="left"/>
      <w:pPr>
        <w:ind w:left="1080" w:hanging="360"/>
      </w:pPr>
      <w:rPr>
        <w:rFonts w:ascii="Arial" w:eastAsia="Calibri" w:hAnsi="Arial" w:cs="Arial"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23342FD5"/>
    <w:multiLevelType w:val="hybridMultilevel"/>
    <w:tmpl w:val="9DA657D4"/>
    <w:lvl w:ilvl="0" w:tplc="18F2444C">
      <w:start w:val="1"/>
      <w:numFmt w:val="lowerLetter"/>
      <w:lvlText w:val="%1)"/>
      <w:lvlJc w:val="left"/>
      <w:pPr>
        <w:ind w:left="927" w:hanging="360"/>
      </w:pPr>
      <w:rPr>
        <w:rFonts w:hint="default"/>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9"/>
  </w:num>
  <w:num w:numId="9">
    <w:abstractNumId w:val="2"/>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5769B"/>
    <w:rsid w:val="00073FE5"/>
    <w:rsid w:val="00084E8E"/>
    <w:rsid w:val="00084FFE"/>
    <w:rsid w:val="00085A0B"/>
    <w:rsid w:val="0009592B"/>
    <w:rsid w:val="000A227C"/>
    <w:rsid w:val="000C0B8A"/>
    <w:rsid w:val="000D30E6"/>
    <w:rsid w:val="000E665F"/>
    <w:rsid w:val="000F2D84"/>
    <w:rsid w:val="000F4FF2"/>
    <w:rsid w:val="00116FF9"/>
    <w:rsid w:val="001219CA"/>
    <w:rsid w:val="001270D8"/>
    <w:rsid w:val="00144156"/>
    <w:rsid w:val="00153A84"/>
    <w:rsid w:val="001560CB"/>
    <w:rsid w:val="00156603"/>
    <w:rsid w:val="00183CAD"/>
    <w:rsid w:val="0019253D"/>
    <w:rsid w:val="001A353E"/>
    <w:rsid w:val="001C1DA1"/>
    <w:rsid w:val="001D537E"/>
    <w:rsid w:val="001E49AA"/>
    <w:rsid w:val="001E5E7C"/>
    <w:rsid w:val="00203F7F"/>
    <w:rsid w:val="00210F0F"/>
    <w:rsid w:val="00214467"/>
    <w:rsid w:val="0022346E"/>
    <w:rsid w:val="00225FB9"/>
    <w:rsid w:val="00240188"/>
    <w:rsid w:val="00242E6B"/>
    <w:rsid w:val="00272336"/>
    <w:rsid w:val="0027343F"/>
    <w:rsid w:val="00276ED4"/>
    <w:rsid w:val="00282115"/>
    <w:rsid w:val="0028519E"/>
    <w:rsid w:val="002B1EA2"/>
    <w:rsid w:val="002B410A"/>
    <w:rsid w:val="002E2A92"/>
    <w:rsid w:val="002F75D4"/>
    <w:rsid w:val="003059FD"/>
    <w:rsid w:val="003278EE"/>
    <w:rsid w:val="00336923"/>
    <w:rsid w:val="00363007"/>
    <w:rsid w:val="00363AEF"/>
    <w:rsid w:val="003B692B"/>
    <w:rsid w:val="003E630C"/>
    <w:rsid w:val="00403549"/>
    <w:rsid w:val="00417DD3"/>
    <w:rsid w:val="0043623A"/>
    <w:rsid w:val="0044040E"/>
    <w:rsid w:val="004528E5"/>
    <w:rsid w:val="004B2025"/>
    <w:rsid w:val="004C03D9"/>
    <w:rsid w:val="004C07B4"/>
    <w:rsid w:val="00527A3A"/>
    <w:rsid w:val="00545139"/>
    <w:rsid w:val="005504EA"/>
    <w:rsid w:val="0055054B"/>
    <w:rsid w:val="00550EF3"/>
    <w:rsid w:val="005544FC"/>
    <w:rsid w:val="005A3F80"/>
    <w:rsid w:val="005C4DC4"/>
    <w:rsid w:val="005E4B5E"/>
    <w:rsid w:val="005E7FC2"/>
    <w:rsid w:val="00602D5E"/>
    <w:rsid w:val="006060F0"/>
    <w:rsid w:val="0061716D"/>
    <w:rsid w:val="0064375E"/>
    <w:rsid w:val="0064419A"/>
    <w:rsid w:val="00647B31"/>
    <w:rsid w:val="00677CE1"/>
    <w:rsid w:val="006879D8"/>
    <w:rsid w:val="006A50ED"/>
    <w:rsid w:val="006B3A38"/>
    <w:rsid w:val="006C7AEF"/>
    <w:rsid w:val="006D0359"/>
    <w:rsid w:val="006F282E"/>
    <w:rsid w:val="00704EFE"/>
    <w:rsid w:val="0070778B"/>
    <w:rsid w:val="0071306A"/>
    <w:rsid w:val="00726ACB"/>
    <w:rsid w:val="007525D0"/>
    <w:rsid w:val="00755FF6"/>
    <w:rsid w:val="00767D32"/>
    <w:rsid w:val="0078045D"/>
    <w:rsid w:val="007A1C61"/>
    <w:rsid w:val="007A294E"/>
    <w:rsid w:val="007B30F5"/>
    <w:rsid w:val="007E465D"/>
    <w:rsid w:val="007E4D9B"/>
    <w:rsid w:val="007E5A22"/>
    <w:rsid w:val="008278D5"/>
    <w:rsid w:val="00853241"/>
    <w:rsid w:val="0085428E"/>
    <w:rsid w:val="00860641"/>
    <w:rsid w:val="0087512E"/>
    <w:rsid w:val="008757FA"/>
    <w:rsid w:val="00893C49"/>
    <w:rsid w:val="00897E21"/>
    <w:rsid w:val="008C3B5F"/>
    <w:rsid w:val="008C4047"/>
    <w:rsid w:val="008E6A0B"/>
    <w:rsid w:val="008F08A1"/>
    <w:rsid w:val="008F2AF9"/>
    <w:rsid w:val="009043EE"/>
    <w:rsid w:val="009062CC"/>
    <w:rsid w:val="0092136A"/>
    <w:rsid w:val="00944D98"/>
    <w:rsid w:val="00955869"/>
    <w:rsid w:val="009767E0"/>
    <w:rsid w:val="00982E4E"/>
    <w:rsid w:val="00987574"/>
    <w:rsid w:val="009A732F"/>
    <w:rsid w:val="009B697F"/>
    <w:rsid w:val="009D4C86"/>
    <w:rsid w:val="00A0294A"/>
    <w:rsid w:val="00A10E8C"/>
    <w:rsid w:val="00A34D3B"/>
    <w:rsid w:val="00A53BAF"/>
    <w:rsid w:val="00A63D07"/>
    <w:rsid w:val="00A813A7"/>
    <w:rsid w:val="00A8763A"/>
    <w:rsid w:val="00AA429C"/>
    <w:rsid w:val="00AC085E"/>
    <w:rsid w:val="00AC2FB9"/>
    <w:rsid w:val="00B16633"/>
    <w:rsid w:val="00B170B6"/>
    <w:rsid w:val="00B228A2"/>
    <w:rsid w:val="00B233FD"/>
    <w:rsid w:val="00B31116"/>
    <w:rsid w:val="00B41DD1"/>
    <w:rsid w:val="00B63A65"/>
    <w:rsid w:val="00B74273"/>
    <w:rsid w:val="00B95806"/>
    <w:rsid w:val="00BE0997"/>
    <w:rsid w:val="00BF59FC"/>
    <w:rsid w:val="00C0487A"/>
    <w:rsid w:val="00C052F8"/>
    <w:rsid w:val="00C11E99"/>
    <w:rsid w:val="00C15D34"/>
    <w:rsid w:val="00C31A8E"/>
    <w:rsid w:val="00C5053A"/>
    <w:rsid w:val="00C63E1F"/>
    <w:rsid w:val="00C75DF2"/>
    <w:rsid w:val="00C809F3"/>
    <w:rsid w:val="00CB1067"/>
    <w:rsid w:val="00CB3918"/>
    <w:rsid w:val="00CB4D15"/>
    <w:rsid w:val="00CB6F58"/>
    <w:rsid w:val="00CB74D9"/>
    <w:rsid w:val="00CC35D5"/>
    <w:rsid w:val="00D21560"/>
    <w:rsid w:val="00D360BF"/>
    <w:rsid w:val="00D44A1A"/>
    <w:rsid w:val="00D44EC6"/>
    <w:rsid w:val="00D773F0"/>
    <w:rsid w:val="00D85BE6"/>
    <w:rsid w:val="00DB6F2E"/>
    <w:rsid w:val="00DC47FE"/>
    <w:rsid w:val="00DD4025"/>
    <w:rsid w:val="00DD494D"/>
    <w:rsid w:val="00DE0518"/>
    <w:rsid w:val="00DE317A"/>
    <w:rsid w:val="00DE3EA5"/>
    <w:rsid w:val="00DF3DB3"/>
    <w:rsid w:val="00E127A8"/>
    <w:rsid w:val="00E12ADD"/>
    <w:rsid w:val="00E323B3"/>
    <w:rsid w:val="00E57B44"/>
    <w:rsid w:val="00E81BB4"/>
    <w:rsid w:val="00EB07CA"/>
    <w:rsid w:val="00EB56DF"/>
    <w:rsid w:val="00EE1577"/>
    <w:rsid w:val="00EE40B4"/>
    <w:rsid w:val="00EF490E"/>
    <w:rsid w:val="00EF4B51"/>
    <w:rsid w:val="00F040F0"/>
    <w:rsid w:val="00F26BFB"/>
    <w:rsid w:val="00F33781"/>
    <w:rsid w:val="00F43722"/>
    <w:rsid w:val="00F515FA"/>
    <w:rsid w:val="00F65829"/>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5A565-FCBD-46CB-B424-AF07D431B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1994</Words>
  <Characters>11769</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2017-07-26T10:08:00Z</cp:lastPrinted>
  <dcterms:created xsi:type="dcterms:W3CDTF">2017-07-27T13:21:00Z</dcterms:created>
  <dcterms:modified xsi:type="dcterms:W3CDTF">2017-07-27T13:21:00Z</dcterms:modified>
</cp:coreProperties>
</file>