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B74E6" w:rsidRPr="006B74E6">
        <w:rPr>
          <w:rFonts w:ascii="Arial" w:hAnsi="Arial" w:cs="Arial"/>
          <w:b/>
          <w:sz w:val="24"/>
          <w:szCs w:val="24"/>
        </w:rPr>
        <w:t xml:space="preserve">Azylového, migračního a integračního fondu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6B74E6"/>
    <w:rsid w:val="0081141F"/>
    <w:rsid w:val="0081238B"/>
    <w:rsid w:val="00836C07"/>
    <w:rsid w:val="00852343"/>
    <w:rsid w:val="009A006D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2017-03-02T08:18:00Z</cp:lastPrinted>
  <dcterms:created xsi:type="dcterms:W3CDTF">2015-11-19T06:30:00Z</dcterms:created>
  <dcterms:modified xsi:type="dcterms:W3CDTF">2017-03-02T08:18:00Z</dcterms:modified>
</cp:coreProperties>
</file>