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7080B" w:rsidRPr="0047080B">
        <w:rPr>
          <w:rFonts w:ascii="Arial" w:hAnsi="Arial" w:cs="Arial"/>
          <w:b/>
          <w:sz w:val="24"/>
          <w:szCs w:val="24"/>
        </w:rPr>
        <w:t>odborného referenta</w:t>
      </w:r>
      <w:r w:rsidR="00B91F4E">
        <w:rPr>
          <w:rFonts w:ascii="Arial" w:hAnsi="Arial" w:cs="Arial"/>
          <w:b/>
          <w:sz w:val="24"/>
          <w:szCs w:val="24"/>
        </w:rPr>
        <w:t xml:space="preserve"> v oddělení personální práce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</w:t>
      </w:r>
      <w:r w:rsidR="00B91F4E">
        <w:rPr>
          <w:rFonts w:ascii="Arial" w:hAnsi="Arial" w:cs="Arial"/>
          <w:sz w:val="24"/>
          <w:szCs w:val="24"/>
        </w:rPr>
        <w:t>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7080B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91F4E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2016-11-14T12:38:00Z</dcterms:modified>
</cp:coreProperties>
</file>