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kanceláře prvního náměstka ministra vnitra pro řízení sekce vnitřní bezpečnosti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7ADC">
        <w:rPr>
          <w:rFonts w:ascii="Times New Roman" w:hAnsi="Times New Roman" w:cs="Times New Roman"/>
          <w:sz w:val="24"/>
          <w:szCs w:val="24"/>
        </w:rPr>
      </w:r>
      <w:r w:rsidR="00217ADC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kanceláře prvního náměstka ministra vnitra pro řízení sekce vnitřní bezpečnosti</w:t>
      </w:r>
      <w:r w:rsidR="006D1612" w:rsidRPr="006D1612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7ADC">
        <w:rPr>
          <w:rFonts w:ascii="Times New Roman" w:hAnsi="Times New Roman" w:cs="Times New Roman"/>
          <w:sz w:val="24"/>
          <w:szCs w:val="24"/>
        </w:rPr>
      </w:r>
      <w:r w:rsidR="00217ADC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17ADC">
              <w:rPr>
                <w:rFonts w:ascii="Times New Roman" w:hAnsi="Times New Roman" w:cs="Times New Roman"/>
              </w:rPr>
            </w:r>
            <w:r w:rsidR="00217AD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E039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D1612" w:rsidRPr="00A942BB">
              <w:rPr>
                <w:rFonts w:ascii="Times New Roman" w:hAnsi="Times New Roman" w:cs="Times New Roman"/>
                <w:b/>
              </w:rPr>
              <w:t>ředitele/</w:t>
            </w:r>
            <w:proofErr w:type="spellStart"/>
            <w:r w:rsidR="006D1612" w:rsidRPr="00A942BB">
              <w:rPr>
                <w:rFonts w:ascii="Times New Roman" w:hAnsi="Times New Roman" w:cs="Times New Roman"/>
                <w:b/>
              </w:rPr>
              <w:t>ky</w:t>
            </w:r>
            <w:proofErr w:type="spellEnd"/>
            <w:r w:rsidR="006D1612" w:rsidRPr="00A942BB">
              <w:rPr>
                <w:rFonts w:ascii="Times New Roman" w:hAnsi="Times New Roman" w:cs="Times New Roman"/>
                <w:b/>
              </w:rPr>
              <w:t xml:space="preserve"> kanceláře prvního náměstka ministra vnitra pro řízení sekce vnitřní bezpečnosti</w:t>
            </w:r>
            <w:r w:rsidR="006D1612" w:rsidRPr="006D16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942B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217ADC">
              <w:rPr>
                <w:rFonts w:ascii="Times New Roman" w:hAnsi="Times New Roman" w:cs="Times New Roman"/>
                <w:sz w:val="20"/>
                <w:szCs w:val="20"/>
              </w:rPr>
            </w:r>
            <w:r w:rsidR="00217ADC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 [§ 25 odst. 1 písm. a) ve spojení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DE436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>
        <w:rPr>
          <w:rFonts w:ascii="Times New Roman" w:hAnsi="Times New Roman" w:cs="Times New Roman"/>
        </w:rPr>
        <w:t>Tajné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</w:t>
      </w:r>
      <w:bookmarkStart w:id="0" w:name="_GoBack"/>
      <w:bookmarkEnd w:id="0"/>
      <w:r w:rsidR="00F83EFD">
        <w:rPr>
          <w:rFonts w:ascii="Times New Roman" w:hAnsi="Times New Roman" w:cs="Times New Roman"/>
        </w:rPr>
        <w:t>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DE436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DE436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DE4363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217ADC">
        <w:rPr>
          <w:rFonts w:ascii="Times New Roman" w:hAnsi="Times New Roman" w:cs="Times New Roman"/>
          <w:b/>
          <w:bCs/>
        </w:rPr>
      </w:r>
      <w:r w:rsidR="00217AD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ADC" w:rsidRDefault="00217ADC" w:rsidP="00386203">
      <w:pPr>
        <w:spacing w:after="0" w:line="240" w:lineRule="auto"/>
      </w:pPr>
      <w:r>
        <w:separator/>
      </w:r>
    </w:p>
  </w:endnote>
  <w:endnote w:type="continuationSeparator" w:id="0">
    <w:p w:rsidR="00217ADC" w:rsidRDefault="00217A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6F1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ADC" w:rsidRDefault="00217ADC" w:rsidP="00386203">
      <w:pPr>
        <w:spacing w:after="0" w:line="240" w:lineRule="auto"/>
      </w:pPr>
      <w:r>
        <w:separator/>
      </w:r>
    </w:p>
  </w:footnote>
  <w:footnote w:type="continuationSeparator" w:id="0">
    <w:p w:rsidR="00217ADC" w:rsidRDefault="00217ADC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kanceláře prvního náměstka ministra vnitra pro řízení sekce vnitřní bezpečnosti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kanceláře prvního náměstka ministra vnitra pro řízení sekce vnitřní bezpečnosti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17ADC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E6F1C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033F0-2E1E-4D2A-ACEB-F4D0E512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805</Words>
  <Characters>4756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2016-05-27T10:38:00Z</cp:lastPrinted>
  <dcterms:created xsi:type="dcterms:W3CDTF">2016-05-26T06:27:00Z</dcterms:created>
  <dcterms:modified xsi:type="dcterms:W3CDTF">2016-05-30T10:49:00Z</dcterms:modified>
</cp:coreProperties>
</file>