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8532A">
        <w:rPr>
          <w:rFonts w:ascii="Arial" w:hAnsi="Arial" w:cs="Arial"/>
          <w:b/>
          <w:sz w:val="24"/>
          <w:szCs w:val="24"/>
        </w:rPr>
        <w:t>rady/ministerského rady</w:t>
      </w:r>
      <w:r w:rsidR="00183BF2">
        <w:rPr>
          <w:rFonts w:ascii="Arial" w:hAnsi="Arial" w:cs="Arial"/>
          <w:b/>
          <w:sz w:val="24"/>
          <w:szCs w:val="24"/>
        </w:rPr>
        <w:t xml:space="preserve"> v oddělení </w:t>
      </w:r>
      <w:r w:rsidR="0068532A">
        <w:rPr>
          <w:rFonts w:ascii="Arial" w:hAnsi="Arial" w:cs="Arial"/>
          <w:b/>
          <w:sz w:val="24"/>
          <w:szCs w:val="24"/>
        </w:rPr>
        <w:t>právního zabezpečení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8532A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2015-11-26T07:22:00Z</cp:lastPrinted>
  <dcterms:created xsi:type="dcterms:W3CDTF">2016-04-14T09:14:00Z</dcterms:created>
  <dcterms:modified xsi:type="dcterms:W3CDTF">2016-04-14T09:14:00Z</dcterms:modified>
</cp:coreProperties>
</file>