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122B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79DF">
        <w:rPr>
          <w:rFonts w:ascii="Times New Roman" w:hAnsi="Times New Roman" w:cs="Times New Roman"/>
          <w:b/>
          <w:sz w:val="24"/>
          <w:szCs w:val="24"/>
        </w:rPr>
        <w:t>ředitele odboru právního</w:t>
      </w:r>
    </w:p>
    <w:p w:rsidR="004311CC" w:rsidRPr="007D1742" w:rsidRDefault="000F26FB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26F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122B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57D7F">
        <w:rPr>
          <w:rFonts w:ascii="Times New Roman" w:hAnsi="Times New Roman" w:cs="Times New Roman"/>
          <w:sz w:val="24"/>
          <w:szCs w:val="24"/>
        </w:rPr>
      </w:r>
      <w:r w:rsidR="00757D7F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Default="00F13730" w:rsidP="000F26FB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2B79DF">
        <w:rPr>
          <w:rFonts w:ascii="Times New Roman" w:hAnsi="Times New Roman" w:cs="Times New Roman"/>
          <w:b/>
          <w:sz w:val="24"/>
          <w:szCs w:val="24"/>
        </w:rPr>
        <w:t>ředitele odboru právního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 w:rsidRPr="0008701F">
        <w:rPr>
          <w:rFonts w:ascii="Times New Roman" w:hAnsi="Times New Roman" w:cs="Times New Roman"/>
          <w:b/>
        </w:rPr>
        <w:t xml:space="preserve">                  </w:t>
      </w:r>
      <w:r w:rsidR="00122B42">
        <w:rPr>
          <w:rFonts w:ascii="Times New Roman" w:hAnsi="Times New Roman" w:cs="Times New Roman"/>
          <w:b/>
        </w:rPr>
        <w:t xml:space="preserve">               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B79D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57D7F">
        <w:rPr>
          <w:rFonts w:ascii="Times New Roman" w:hAnsi="Times New Roman" w:cs="Times New Roman"/>
          <w:sz w:val="24"/>
          <w:szCs w:val="24"/>
        </w:rPr>
      </w:r>
      <w:r w:rsidR="00757D7F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757D7F">
              <w:rPr>
                <w:rFonts w:ascii="Times New Roman" w:hAnsi="Times New Roman" w:cs="Times New Roman"/>
              </w:rPr>
            </w:r>
            <w:r w:rsidR="00757D7F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2B79DF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2B79DF">
              <w:rPr>
                <w:rFonts w:ascii="Times New Roman" w:hAnsi="Times New Roman" w:cs="Times New Roman"/>
                <w:b/>
                <w:bCs/>
              </w:rPr>
              <w:t>ředitele odboru právního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757D7F">
              <w:rPr>
                <w:rFonts w:ascii="Times New Roman" w:hAnsi="Times New Roman" w:cs="Times New Roman"/>
              </w:rPr>
            </w:r>
            <w:r w:rsidR="00757D7F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7632C1" w:rsidRPr="008955B7">
        <w:rPr>
          <w:rFonts w:ascii="Times New Roman" w:hAnsi="Times New Roman" w:cs="Times New Roman"/>
          <w:bCs/>
        </w:rPr>
        <w:t>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B24ABC">
        <w:rPr>
          <w:rFonts w:ascii="Times New Roman" w:hAnsi="Times New Roman" w:cs="Times New Roman"/>
          <w:bCs/>
        </w:rPr>
        <w:t xml:space="preserve">                                       </w:t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7D7F">
        <w:rPr>
          <w:rFonts w:ascii="Times New Roman" w:hAnsi="Times New Roman" w:cs="Times New Roman"/>
          <w:b/>
          <w:bCs/>
        </w:rPr>
      </w:r>
      <w:r w:rsidR="00757D7F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7D7F">
        <w:rPr>
          <w:rFonts w:ascii="Times New Roman" w:hAnsi="Times New Roman" w:cs="Times New Roman"/>
          <w:b/>
          <w:bCs/>
        </w:rPr>
      </w:r>
      <w:r w:rsidR="00757D7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7D7F">
        <w:rPr>
          <w:rFonts w:ascii="Times New Roman" w:hAnsi="Times New Roman" w:cs="Times New Roman"/>
          <w:b/>
          <w:bCs/>
        </w:rPr>
      </w:r>
      <w:r w:rsidR="00757D7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7D7F">
        <w:rPr>
          <w:rFonts w:ascii="Times New Roman" w:hAnsi="Times New Roman" w:cs="Times New Roman"/>
          <w:b/>
          <w:bCs/>
        </w:rPr>
      </w:r>
      <w:r w:rsidR="00757D7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7D7F">
        <w:rPr>
          <w:rFonts w:ascii="Times New Roman" w:hAnsi="Times New Roman" w:cs="Times New Roman"/>
          <w:b/>
          <w:bCs/>
        </w:rPr>
      </w:r>
      <w:r w:rsidR="00757D7F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7D7F">
        <w:rPr>
          <w:rFonts w:ascii="Times New Roman" w:hAnsi="Times New Roman" w:cs="Times New Roman"/>
          <w:b/>
          <w:bCs/>
        </w:rPr>
      </w:r>
      <w:r w:rsidR="00757D7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7D7F">
        <w:rPr>
          <w:rFonts w:ascii="Times New Roman" w:hAnsi="Times New Roman" w:cs="Times New Roman"/>
          <w:b/>
          <w:bCs/>
        </w:rPr>
      </w:r>
      <w:r w:rsidR="00757D7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7D7F">
        <w:rPr>
          <w:rFonts w:ascii="Times New Roman" w:hAnsi="Times New Roman" w:cs="Times New Roman"/>
          <w:b/>
          <w:bCs/>
        </w:rPr>
      </w:r>
      <w:r w:rsidR="00757D7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7D7F">
        <w:rPr>
          <w:rFonts w:ascii="Times New Roman" w:hAnsi="Times New Roman" w:cs="Times New Roman"/>
          <w:b/>
          <w:bCs/>
        </w:rPr>
      </w:r>
      <w:r w:rsidR="00757D7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245C5" w:rsidRDefault="00E245C5" w:rsidP="00AA052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0F26FB">
        <w:rPr>
          <w:rFonts w:ascii="Times New Roman" w:hAnsi="Times New Roman" w:cs="Times New Roman"/>
          <w:bCs/>
        </w:rPr>
        <w:t>Důvěrné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K podání žádosti o vydání osvědčení pak bude konkrétní žadatel vyzván služebním orgánem poté, co o něm bude jako o nejvhodnějším uchazeči uzavřena dohoda mezi bezprostředně nadřízeným </w:t>
      </w:r>
      <w:r w:rsidR="00FB0B56" w:rsidRPr="00FB0B56">
        <w:rPr>
          <w:rFonts w:ascii="Times New Roman" w:hAnsi="Times New Roman" w:cs="Times New Roman"/>
          <w:bCs/>
        </w:rPr>
        <w:lastRenderedPageBreak/>
        <w:t>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7D7F">
        <w:rPr>
          <w:rFonts w:ascii="Times New Roman" w:hAnsi="Times New Roman" w:cs="Times New Roman"/>
          <w:b/>
          <w:bCs/>
        </w:rPr>
      </w:r>
      <w:r w:rsidR="00757D7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7D7F">
        <w:rPr>
          <w:rFonts w:ascii="Times New Roman" w:hAnsi="Times New Roman" w:cs="Times New Roman"/>
          <w:b/>
          <w:bCs/>
        </w:rPr>
      </w:r>
      <w:r w:rsidR="00757D7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757D7F">
        <w:rPr>
          <w:rFonts w:ascii="Times New Roman" w:hAnsi="Times New Roman" w:cs="Times New Roman"/>
          <w:b/>
          <w:bCs/>
        </w:rPr>
      </w:r>
      <w:r w:rsidR="00757D7F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757D7F">
        <w:rPr>
          <w:rFonts w:ascii="Times New Roman" w:hAnsi="Times New Roman" w:cs="Times New Roman"/>
          <w:b/>
          <w:bCs/>
        </w:rPr>
      </w:r>
      <w:r w:rsidR="00757D7F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D7F" w:rsidRDefault="00757D7F" w:rsidP="00386203">
      <w:pPr>
        <w:spacing w:after="0" w:line="240" w:lineRule="auto"/>
      </w:pPr>
      <w:r>
        <w:separator/>
      </w:r>
    </w:p>
  </w:endnote>
  <w:endnote w:type="continuationSeparator" w:id="0">
    <w:p w:rsidR="00757D7F" w:rsidRDefault="00757D7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B79DF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D7F" w:rsidRDefault="00757D7F" w:rsidP="00386203">
      <w:pPr>
        <w:spacing w:after="0" w:line="240" w:lineRule="auto"/>
      </w:pPr>
      <w:r>
        <w:separator/>
      </w:r>
    </w:p>
  </w:footnote>
  <w:footnote w:type="continuationSeparator" w:id="0">
    <w:p w:rsidR="00757D7F" w:rsidRDefault="00757D7F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2B79DF">
        <w:rPr>
          <w:rFonts w:ascii="Times New Roman" w:hAnsi="Times New Roman" w:cs="Times New Roman"/>
        </w:rPr>
        <w:t>ředitele odboru právního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2B79DF">
        <w:rPr>
          <w:rFonts w:ascii="Times New Roman" w:hAnsi="Times New Roman" w:cs="Times New Roman"/>
          <w:color w:val="000000"/>
        </w:rPr>
        <w:t>ředitele odboru právního</w:t>
      </w:r>
      <w:bookmarkStart w:id="0" w:name="_GoBack"/>
      <w:bookmarkEnd w:id="0"/>
      <w:r w:rsidR="007D174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B24AB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 xml:space="preserve">Za státního zaměstnance se pro účely výběrového řízení považuje i stávající zaměstnanec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564A"/>
    <w:rsid w:val="00386203"/>
    <w:rsid w:val="003B299A"/>
    <w:rsid w:val="003B7E2E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02A08"/>
    <w:rsid w:val="00636A70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9200CB"/>
    <w:rsid w:val="00936E5A"/>
    <w:rsid w:val="00955810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24ABC"/>
    <w:rsid w:val="00B4177B"/>
    <w:rsid w:val="00B4607E"/>
    <w:rsid w:val="00B50DD9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B0B56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ECD720-0F09-449E-9F55-B8D3260CC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762</Words>
  <Characters>4497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28</cp:revision>
  <cp:lastPrinted>2016-01-11T13:32:00Z</cp:lastPrinted>
  <dcterms:created xsi:type="dcterms:W3CDTF">2015-08-05T12:57:00Z</dcterms:created>
  <dcterms:modified xsi:type="dcterms:W3CDTF">2016-03-09T14:46:00Z</dcterms:modified>
</cp:coreProperties>
</file>