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47DC2">
        <w:rPr>
          <w:rFonts w:ascii="Arial" w:hAnsi="Arial" w:cs="Arial"/>
          <w:b/>
          <w:sz w:val="24"/>
          <w:szCs w:val="24"/>
        </w:rPr>
        <w:t>ministerského rady v oddělení přezkumu rušení dlouhodobých pobytů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35369"/>
    <w:rsid w:val="00644BB8"/>
    <w:rsid w:val="00677822"/>
    <w:rsid w:val="00682A0F"/>
    <w:rsid w:val="007258F4"/>
    <w:rsid w:val="0081141F"/>
    <w:rsid w:val="00836C07"/>
    <w:rsid w:val="00847DC2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2015-11-26T07:22:00Z</cp:lastPrinted>
  <dcterms:created xsi:type="dcterms:W3CDTF">2015-11-26T07:22:00Z</dcterms:created>
  <dcterms:modified xsi:type="dcterms:W3CDTF">2016-01-27T09:54:00Z</dcterms:modified>
</cp:coreProperties>
</file>