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right" w:tblpY="-1798"/>
        <w:tblW w:w="3600" w:type="dxa"/>
        <w:tblLook w:val="01E0"/>
      </w:tblPr>
      <w:tblGrid>
        <w:gridCol w:w="3600"/>
      </w:tblGrid>
      <w:tr w:rsidR="008F3495" w:rsidRPr="00CD4782" w:rsidTr="002F450D">
        <w:tc>
          <w:tcPr>
            <w:tcW w:w="3600" w:type="dxa"/>
          </w:tcPr>
          <w:p w:rsidR="008F3495" w:rsidRPr="00377C56" w:rsidRDefault="008F3495" w:rsidP="002F450D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jc w:val="center"/>
              <w:rPr>
                <w:rFonts w:ascii="CKGinis" w:hAnsi="CKGinis" w:cs="Arial"/>
                <w:sz w:val="72"/>
                <w:szCs w:val="72"/>
              </w:rPr>
            </w:pPr>
          </w:p>
        </w:tc>
      </w:tr>
      <w:tr w:rsidR="008F3495" w:rsidRPr="00CD4782" w:rsidTr="002F450D">
        <w:tc>
          <w:tcPr>
            <w:tcW w:w="3600" w:type="dxa"/>
          </w:tcPr>
          <w:p w:rsidR="008F3495" w:rsidRPr="005E7E43" w:rsidRDefault="008F3495" w:rsidP="002F4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3495" w:rsidRPr="00CD4782" w:rsidTr="002F450D">
        <w:tc>
          <w:tcPr>
            <w:tcW w:w="3600" w:type="dxa"/>
          </w:tcPr>
          <w:p w:rsidR="008F3495" w:rsidRPr="008321E0" w:rsidRDefault="008F3495" w:rsidP="002F450D">
            <w:pPr>
              <w:pStyle w:val="Text"/>
              <w:jc w:val="center"/>
              <w:rPr>
                <w:sz w:val="20"/>
                <w:szCs w:val="20"/>
              </w:rPr>
            </w:pPr>
          </w:p>
        </w:tc>
      </w:tr>
    </w:tbl>
    <w:bookmarkStart w:id="0" w:name="orj_ofic_nazev"/>
    <w:p w:rsidR="008F3495" w:rsidRPr="00131F58" w:rsidRDefault="00E51303" w:rsidP="008F3495">
      <w:pPr>
        <w:pStyle w:val="Text"/>
        <w:rPr>
          <w:bCs/>
        </w:rPr>
      </w:pPr>
      <w:r w:rsidRPr="00131F58">
        <w:rPr>
          <w:bCs/>
        </w:rPr>
        <w:fldChar w:fldCharType="begin">
          <w:ffData>
            <w:name w:val="orj_ofic_nazev"/>
            <w:enabled w:val="0"/>
            <w:calcOnExit w:val="0"/>
            <w:textInput>
              <w:default w:val="odbor všeobecné správy"/>
            </w:textInput>
          </w:ffData>
        </w:fldChar>
      </w:r>
      <w:r w:rsidR="008F3495" w:rsidRPr="00131F58">
        <w:rPr>
          <w:bCs/>
        </w:rPr>
        <w:instrText xml:space="preserve"> FORMTEXT </w:instrText>
      </w:r>
      <w:r w:rsidRPr="00131F58">
        <w:rPr>
          <w:bCs/>
        </w:rPr>
      </w:r>
      <w:r w:rsidRPr="00131F58">
        <w:rPr>
          <w:bCs/>
        </w:rPr>
        <w:fldChar w:fldCharType="separate"/>
      </w:r>
      <w:r w:rsidR="008F3495" w:rsidRPr="00131F58">
        <w:rPr>
          <w:bCs/>
        </w:rPr>
        <w:t>odbor všeobecné správy</w:t>
      </w:r>
      <w:r w:rsidRPr="00131F58">
        <w:rPr>
          <w:bCs/>
        </w:rPr>
        <w:fldChar w:fldCharType="end"/>
      </w:r>
      <w:bookmarkEnd w:id="0"/>
    </w:p>
    <w:p w:rsidR="008F3495" w:rsidRPr="00131F58" w:rsidRDefault="008F3495" w:rsidP="008F3495">
      <w:pPr>
        <w:pStyle w:val="Text"/>
      </w:pPr>
      <w:r w:rsidRPr="00131F58">
        <w:rPr>
          <w:bCs/>
        </w:rPr>
        <w:t>oddělení státního občanství a matrik</w:t>
      </w:r>
    </w:p>
    <w:bookmarkStart w:id="1" w:name="isu_ob_adr4"/>
    <w:p w:rsidR="008F3495" w:rsidRPr="00131F58" w:rsidRDefault="00E51303" w:rsidP="008F3495">
      <w:pPr>
        <w:pStyle w:val="Text"/>
        <w:rPr>
          <w:b/>
          <w:bCs/>
        </w:rPr>
      </w:pPr>
      <w:r w:rsidRPr="00131F58">
        <w:rPr>
          <w:bCs/>
        </w:rPr>
        <w:fldChar w:fldCharType="begin">
          <w:ffData>
            <w:name w:val="isu_ob_adr4"/>
            <w:enabled w:val="0"/>
            <w:calcOnExit w:val="0"/>
            <w:textInput>
              <w:default w:val="náměstí Hrdinů 1634/3"/>
            </w:textInput>
          </w:ffData>
        </w:fldChar>
      </w:r>
      <w:r w:rsidR="008F3495" w:rsidRPr="00131F58">
        <w:rPr>
          <w:bCs/>
        </w:rPr>
        <w:instrText xml:space="preserve"> FORMTEXT </w:instrText>
      </w:r>
      <w:r w:rsidRPr="00131F58">
        <w:rPr>
          <w:bCs/>
        </w:rPr>
      </w:r>
      <w:r w:rsidRPr="00131F58">
        <w:rPr>
          <w:bCs/>
        </w:rPr>
        <w:fldChar w:fldCharType="separate"/>
      </w:r>
      <w:r w:rsidR="008F3495" w:rsidRPr="00131F58">
        <w:rPr>
          <w:bCs/>
        </w:rPr>
        <w:t>náměstí Hrdinů 1634/3</w:t>
      </w:r>
      <w:r w:rsidRPr="00131F58">
        <w:rPr>
          <w:bCs/>
        </w:rPr>
        <w:fldChar w:fldCharType="end"/>
      </w:r>
      <w:bookmarkEnd w:id="1"/>
    </w:p>
    <w:p w:rsidR="008F3495" w:rsidRDefault="008F3495" w:rsidP="008F3495">
      <w:pPr>
        <w:pStyle w:val="Text"/>
        <w:rPr>
          <w:bCs/>
        </w:rPr>
      </w:pPr>
      <w:r w:rsidRPr="00131F58">
        <w:rPr>
          <w:bCs/>
        </w:rPr>
        <w:t>140 21 Praha 4</w:t>
      </w:r>
    </w:p>
    <w:p w:rsidR="008F3495" w:rsidRPr="00131F58" w:rsidRDefault="008F3495" w:rsidP="008F3495">
      <w:pPr>
        <w:pStyle w:val="Text"/>
        <w:rPr>
          <w:b/>
          <w:bCs/>
        </w:rPr>
      </w:pPr>
    </w:p>
    <w:p w:rsidR="008F3495" w:rsidRPr="00E8445F" w:rsidRDefault="008F3495" w:rsidP="008F349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Č.j.</w:t>
      </w:r>
      <w:proofErr w:type="gramEnd"/>
      <w:r>
        <w:rPr>
          <w:rFonts w:ascii="Arial" w:hAnsi="Arial" w:cs="Arial"/>
          <w:sz w:val="24"/>
          <w:szCs w:val="24"/>
        </w:rPr>
        <w:t xml:space="preserve"> VS-2276/838.2/2-2014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 Praze dne 24</w:t>
      </w:r>
      <w:r w:rsidRPr="00414AF7">
        <w:rPr>
          <w:rFonts w:ascii="Arial" w:hAnsi="Arial" w:cs="Arial"/>
          <w:sz w:val="24"/>
          <w:szCs w:val="24"/>
        </w:rPr>
        <w:t>.3.2014</w:t>
      </w:r>
    </w:p>
    <w:p w:rsidR="008F3495" w:rsidRPr="00E8445F" w:rsidRDefault="008F3495" w:rsidP="008F34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F3495" w:rsidRPr="00E8445F" w:rsidRDefault="00CF7A3C" w:rsidP="008F349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Vážený pan</w:t>
      </w:r>
      <w:r w:rsidR="00D2408D">
        <w:rPr>
          <w:rFonts w:ascii="Arial" w:hAnsi="Arial" w:cs="Arial"/>
          <w:sz w:val="24"/>
          <w:szCs w:val="24"/>
        </w:rPr>
        <w:tab/>
      </w:r>
      <w:r w:rsidR="00D2408D">
        <w:rPr>
          <w:rFonts w:ascii="Arial" w:hAnsi="Arial" w:cs="Arial"/>
          <w:sz w:val="24"/>
          <w:szCs w:val="24"/>
        </w:rPr>
        <w:tab/>
      </w:r>
      <w:r w:rsidR="00D2408D">
        <w:rPr>
          <w:rFonts w:ascii="Arial" w:hAnsi="Arial" w:cs="Arial"/>
          <w:sz w:val="24"/>
          <w:szCs w:val="24"/>
        </w:rPr>
        <w:tab/>
      </w:r>
      <w:r w:rsidR="00D2408D">
        <w:rPr>
          <w:rFonts w:ascii="Arial" w:hAnsi="Arial" w:cs="Arial"/>
          <w:sz w:val="24"/>
          <w:szCs w:val="24"/>
        </w:rPr>
        <w:tab/>
      </w:r>
      <w:r w:rsidR="00D2408D">
        <w:rPr>
          <w:rFonts w:ascii="Arial" w:hAnsi="Arial" w:cs="Arial"/>
          <w:sz w:val="24"/>
          <w:szCs w:val="24"/>
        </w:rPr>
        <w:tab/>
      </w:r>
      <w:r w:rsidR="00D2408D">
        <w:rPr>
          <w:rFonts w:ascii="Arial" w:hAnsi="Arial" w:cs="Arial"/>
          <w:sz w:val="24"/>
          <w:szCs w:val="24"/>
        </w:rPr>
        <w:tab/>
      </w:r>
      <w:r w:rsidR="00B448F3">
        <w:rPr>
          <w:rFonts w:ascii="Arial" w:hAnsi="Arial" w:cs="Arial"/>
          <w:sz w:val="24"/>
          <w:szCs w:val="24"/>
        </w:rPr>
        <w:tab/>
      </w:r>
      <w:r w:rsidR="00B448F3">
        <w:rPr>
          <w:rFonts w:ascii="Arial" w:hAnsi="Arial" w:cs="Arial"/>
          <w:sz w:val="24"/>
          <w:szCs w:val="24"/>
        </w:rPr>
        <w:tab/>
      </w:r>
      <w:r w:rsidR="00D2408D">
        <w:rPr>
          <w:rFonts w:ascii="Arial" w:hAnsi="Arial" w:cs="Arial"/>
          <w:sz w:val="24"/>
          <w:szCs w:val="24"/>
        </w:rPr>
        <w:t>Počet listů: 2</w:t>
      </w:r>
      <w:bookmarkStart w:id="2" w:name="_GoBack"/>
      <w:bookmarkEnd w:id="2"/>
    </w:p>
    <w:p w:rsidR="008F3495" w:rsidRPr="00E8445F" w:rsidRDefault="00D2408D" w:rsidP="008F349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Přílohy: 0</w:t>
      </w:r>
    </w:p>
    <w:p w:rsidR="008F3495" w:rsidRPr="00E8445F" w:rsidRDefault="008F3495" w:rsidP="008F34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F3495" w:rsidRPr="00E8445F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Vážený pane</w:t>
      </w:r>
      <w:r w:rsidRPr="00E8445F">
        <w:rPr>
          <w:rFonts w:ascii="Arial" w:hAnsi="Arial" w:cs="Arial"/>
          <w:sz w:val="24"/>
          <w:szCs w:val="24"/>
        </w:rPr>
        <w:t>,</w:t>
      </w:r>
    </w:p>
    <w:p w:rsidR="008F3495" w:rsidRPr="00F42B7E" w:rsidRDefault="008F3495" w:rsidP="008F34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F3495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F42B7E">
        <w:rPr>
          <w:rFonts w:ascii="Arial" w:hAnsi="Arial" w:cs="Arial"/>
          <w:sz w:val="24"/>
          <w:szCs w:val="24"/>
        </w:rPr>
        <w:t xml:space="preserve">ne </w:t>
      </w:r>
      <w:proofErr w:type="gramStart"/>
      <w:r w:rsidRPr="00F42B7E">
        <w:rPr>
          <w:rFonts w:ascii="Arial" w:hAnsi="Arial" w:cs="Arial"/>
          <w:sz w:val="24"/>
          <w:szCs w:val="24"/>
        </w:rPr>
        <w:t>1.1.2014</w:t>
      </w:r>
      <w:proofErr w:type="gramEnd"/>
      <w:r w:rsidRPr="00F42B7E">
        <w:rPr>
          <w:rFonts w:ascii="Arial" w:hAnsi="Arial" w:cs="Arial"/>
          <w:sz w:val="24"/>
          <w:szCs w:val="24"/>
        </w:rPr>
        <w:t xml:space="preserve"> nabyl účinnosti nový zákon č. 186/2013 Sb., o státním občanství České republiky a o změně některých zákonů (zákon o stát</w:t>
      </w:r>
      <w:r>
        <w:rPr>
          <w:rFonts w:ascii="Arial" w:hAnsi="Arial" w:cs="Arial"/>
          <w:sz w:val="24"/>
          <w:szCs w:val="24"/>
        </w:rPr>
        <w:t>ním občanství České republiky).</w:t>
      </w:r>
    </w:p>
    <w:p w:rsidR="008F3495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2408D" w:rsidRDefault="00D2408D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 Vašim dotazům, které se týkají problematiky státního občanství a problematiky matrik a spadající tak do věcné působnosti odboru všeobecné správy Ministerstva vnitra Vám sdělujeme následující informace.</w:t>
      </w:r>
    </w:p>
    <w:p w:rsidR="002436E7" w:rsidRDefault="002436E7" w:rsidP="00CF7A3C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2408D" w:rsidRDefault="00D2408D" w:rsidP="00CF7A3C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2436E7" w:rsidRDefault="002436E7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 Vašem</w:t>
      </w:r>
      <w:r w:rsidR="00D2408D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dotazu týkajícího se „vzdání státního občanství“, uvádíme následující: </w:t>
      </w:r>
    </w:p>
    <w:p w:rsidR="00D2408D" w:rsidRDefault="00D2408D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CF7A3C" w:rsidRDefault="002436E7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CF7A3C">
        <w:rPr>
          <w:rFonts w:ascii="Arial" w:hAnsi="Arial" w:cs="Arial"/>
          <w:sz w:val="24"/>
          <w:szCs w:val="24"/>
        </w:rPr>
        <w:t xml:space="preserve">ákon </w:t>
      </w:r>
      <w:r>
        <w:rPr>
          <w:rFonts w:ascii="Arial" w:hAnsi="Arial" w:cs="Arial"/>
          <w:sz w:val="24"/>
          <w:szCs w:val="24"/>
        </w:rPr>
        <w:t xml:space="preserve">o státním občanství České republiky </w:t>
      </w:r>
      <w:r w:rsidR="00CF7A3C">
        <w:rPr>
          <w:rFonts w:ascii="Arial" w:hAnsi="Arial" w:cs="Arial"/>
          <w:sz w:val="24"/>
          <w:szCs w:val="24"/>
        </w:rPr>
        <w:t>upravuje v § 40 problematiku pozbývání státního občanství České republiky. Pozbýt státní občanství České republiky lze prohlášením o vzdání se státního občanství České republiky. Aby toto prohlášení mohl státní občan České republiky učinit, musí se trvale zdržovat v cizině, nebýt v České republice přihlášen k trvalému pobytu a zároveň musí být státním občanem cizího státu nebo žádat o nabytí cizího státního občanství a prohlášení k vzdání se českého státního občanství činit v souvislosti s nabytím tohoto cizího státního občanství.</w:t>
      </w:r>
    </w:p>
    <w:p w:rsidR="00CF7A3C" w:rsidRDefault="00CF7A3C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Prohlášení o vzdání se státního občanství České republiky se činí před zastupitelským úřadem České republiky vykonávajícím působnost pro stát, ve kterém se </w:t>
      </w:r>
      <w:proofErr w:type="spellStart"/>
      <w:r>
        <w:rPr>
          <w:rFonts w:ascii="Arial" w:hAnsi="Arial" w:cs="Arial"/>
          <w:sz w:val="24"/>
          <w:szCs w:val="24"/>
        </w:rPr>
        <w:t>prohlašovatel</w:t>
      </w:r>
      <w:proofErr w:type="spellEnd"/>
      <w:r>
        <w:rPr>
          <w:rFonts w:ascii="Arial" w:hAnsi="Arial" w:cs="Arial"/>
          <w:sz w:val="24"/>
          <w:szCs w:val="24"/>
        </w:rPr>
        <w:t xml:space="preserve"> trvale zdržuje, nebo pro stát, o jehož státní občanství </w:t>
      </w:r>
      <w:proofErr w:type="spellStart"/>
      <w:r>
        <w:rPr>
          <w:rFonts w:ascii="Arial" w:hAnsi="Arial" w:cs="Arial"/>
          <w:sz w:val="24"/>
          <w:szCs w:val="24"/>
        </w:rPr>
        <w:t>prohlašovatel</w:t>
      </w:r>
      <w:proofErr w:type="spellEnd"/>
      <w:r>
        <w:rPr>
          <w:rFonts w:ascii="Arial" w:hAnsi="Arial" w:cs="Arial"/>
          <w:sz w:val="24"/>
          <w:szCs w:val="24"/>
        </w:rPr>
        <w:t xml:space="preserve"> žádá, nebo před krajským úřadem podle místa posledního trvalého pobytu na území České republiky (pokud </w:t>
      </w:r>
      <w:proofErr w:type="spellStart"/>
      <w:r>
        <w:rPr>
          <w:rFonts w:ascii="Arial" w:hAnsi="Arial" w:cs="Arial"/>
          <w:sz w:val="24"/>
          <w:szCs w:val="24"/>
        </w:rPr>
        <w:t>prohlašovatel</w:t>
      </w:r>
      <w:proofErr w:type="spellEnd"/>
      <w:r>
        <w:rPr>
          <w:rFonts w:ascii="Arial" w:hAnsi="Arial" w:cs="Arial"/>
          <w:sz w:val="24"/>
          <w:szCs w:val="24"/>
        </w:rPr>
        <w:t xml:space="preserve"> na území České republiky nikdy trvalý pobyt neměl, činí se prohlášení před Úřadem městské části Praha 1).</w:t>
      </w:r>
    </w:p>
    <w:p w:rsidR="002436E7" w:rsidRDefault="00CF7A3C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Pokud státní občan České republiky podá prohlášení o vzdání se státního občanství České republiky, musí k prohlášení připojit doklady, které prokazují jeho české státní občanství, doklady, které prokazují jeho pobyt v cizině a doklady, které prokazují nabytí cizího státního občanství nebo přislíbení nabytí cizího státního občanství.</w:t>
      </w:r>
    </w:p>
    <w:p w:rsidR="002436E7" w:rsidRDefault="002436E7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prohlášení lze zahrnout i dítě.</w:t>
      </w:r>
    </w:p>
    <w:p w:rsidR="002436E7" w:rsidRPr="00CF7A3C" w:rsidRDefault="002436E7" w:rsidP="002436E7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Pokud </w:t>
      </w:r>
      <w:proofErr w:type="spellStart"/>
      <w:r>
        <w:rPr>
          <w:rFonts w:ascii="Arial" w:hAnsi="Arial" w:cs="Arial"/>
          <w:sz w:val="24"/>
          <w:szCs w:val="24"/>
        </w:rPr>
        <w:t>prohlašovatel</w:t>
      </w:r>
      <w:proofErr w:type="spellEnd"/>
      <w:r>
        <w:rPr>
          <w:rFonts w:ascii="Arial" w:hAnsi="Arial" w:cs="Arial"/>
          <w:sz w:val="24"/>
          <w:szCs w:val="24"/>
        </w:rPr>
        <w:t xml:space="preserve"> splní podmínky stanovené zákonem, vydá mu krajský úřad doklad o pozbytí státního občanství České republiky prohlášením, pokud </w:t>
      </w:r>
      <w:proofErr w:type="spellStart"/>
      <w:r>
        <w:rPr>
          <w:rFonts w:ascii="Arial" w:hAnsi="Arial" w:cs="Arial"/>
          <w:sz w:val="24"/>
          <w:szCs w:val="24"/>
        </w:rPr>
        <w:t>prohlašovatel</w:t>
      </w:r>
      <w:proofErr w:type="spellEnd"/>
      <w:r>
        <w:rPr>
          <w:rFonts w:ascii="Arial" w:hAnsi="Arial" w:cs="Arial"/>
          <w:sz w:val="24"/>
          <w:szCs w:val="24"/>
        </w:rPr>
        <w:t xml:space="preserve"> předložil doklad o nabytí cizího státního občanství. Státní občanství</w:t>
      </w:r>
      <w:r w:rsidRPr="00CF7A3C">
        <w:rPr>
          <w:rFonts w:ascii="Arial" w:hAnsi="Arial" w:cs="Arial"/>
          <w:sz w:val="24"/>
          <w:szCs w:val="24"/>
        </w:rPr>
        <w:t xml:space="preserve"> České republiky se </w:t>
      </w:r>
      <w:r>
        <w:rPr>
          <w:rFonts w:ascii="Arial" w:hAnsi="Arial" w:cs="Arial"/>
          <w:sz w:val="24"/>
          <w:szCs w:val="24"/>
        </w:rPr>
        <w:t xml:space="preserve">potom </w:t>
      </w:r>
      <w:r w:rsidRPr="00CF7A3C">
        <w:rPr>
          <w:rFonts w:ascii="Arial" w:hAnsi="Arial" w:cs="Arial"/>
          <w:sz w:val="24"/>
          <w:szCs w:val="24"/>
        </w:rPr>
        <w:t>pozbývá dnem převzetí dokladu o pozbytí státního občanství České republiky prohlášením.</w:t>
      </w:r>
    </w:p>
    <w:p w:rsidR="00CF7A3C" w:rsidRDefault="002436E7" w:rsidP="00CF7A3C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Pokud </w:t>
      </w:r>
      <w:proofErr w:type="spellStart"/>
      <w:r>
        <w:rPr>
          <w:rFonts w:ascii="Arial" w:hAnsi="Arial" w:cs="Arial"/>
          <w:sz w:val="24"/>
          <w:szCs w:val="24"/>
        </w:rPr>
        <w:t>prohlašovatel</w:t>
      </w:r>
      <w:proofErr w:type="spellEnd"/>
      <w:r>
        <w:rPr>
          <w:rFonts w:ascii="Arial" w:hAnsi="Arial" w:cs="Arial"/>
          <w:sz w:val="24"/>
          <w:szCs w:val="24"/>
        </w:rPr>
        <w:t xml:space="preserve"> předložil doklad prokazující přislíbení nabytí cizího státního občanství, vydá mu krajský úřad doklad, že pozbude státní občanství České republiky prohlášením. K pozbytí státního občanství České republiky pak dojde dnem, kdy </w:t>
      </w:r>
      <w:proofErr w:type="spellStart"/>
      <w:r w:rsidR="00CF7A3C" w:rsidRPr="00CF7A3C">
        <w:rPr>
          <w:rFonts w:ascii="Arial" w:hAnsi="Arial" w:cs="Arial"/>
          <w:sz w:val="24"/>
          <w:szCs w:val="24"/>
        </w:rPr>
        <w:t>prohlašovatel</w:t>
      </w:r>
      <w:proofErr w:type="spellEnd"/>
      <w:r w:rsidR="00CF7A3C" w:rsidRPr="00CF7A3C">
        <w:rPr>
          <w:rFonts w:ascii="Arial" w:hAnsi="Arial" w:cs="Arial"/>
          <w:sz w:val="24"/>
          <w:szCs w:val="24"/>
        </w:rPr>
        <w:t xml:space="preserve"> doručí zastupitelskému úřadu nebo krajskému úřadu doklad o tom, že nabyl státní občanství cizího státu. Zastupitelský úřad o doručení dokladu o nabytí státního občanství cizího státu bezodkladně informuje příslušný krajský úřad. Na žádost vystaví krajský úřad </w:t>
      </w:r>
      <w:proofErr w:type="spellStart"/>
      <w:r w:rsidR="00CF7A3C" w:rsidRPr="00CF7A3C">
        <w:rPr>
          <w:rFonts w:ascii="Arial" w:hAnsi="Arial" w:cs="Arial"/>
          <w:sz w:val="24"/>
          <w:szCs w:val="24"/>
        </w:rPr>
        <w:t>prohlašovateli</w:t>
      </w:r>
      <w:proofErr w:type="spellEnd"/>
      <w:r w:rsidR="00CF7A3C" w:rsidRPr="00CF7A3C">
        <w:rPr>
          <w:rFonts w:ascii="Arial" w:hAnsi="Arial" w:cs="Arial"/>
          <w:sz w:val="24"/>
          <w:szCs w:val="24"/>
        </w:rPr>
        <w:t xml:space="preserve"> doklad o pozbytí státního občanství České republiky prohlášením, ve kterém uvede, ke kterému datu k pozbytí státního občanství České republiky došlo. K pozbytí státního občanství České republiky dojde rovněž dnem, kdy je zastupitelskému úřadu nebo jinému státnímu orgánu České republiky doručeno oznámení orgánu cizího státu o tom, že státní občan České republiky nabyl cizí státní občanství bez ohledu na to, že </w:t>
      </w:r>
      <w:proofErr w:type="spellStart"/>
      <w:r w:rsidR="00CF7A3C" w:rsidRPr="00CF7A3C">
        <w:rPr>
          <w:rFonts w:ascii="Arial" w:hAnsi="Arial" w:cs="Arial"/>
          <w:sz w:val="24"/>
          <w:szCs w:val="24"/>
        </w:rPr>
        <w:t>prohlašovatel</w:t>
      </w:r>
      <w:proofErr w:type="spellEnd"/>
      <w:r w:rsidR="00CF7A3C" w:rsidRPr="00CF7A3C">
        <w:rPr>
          <w:rFonts w:ascii="Arial" w:hAnsi="Arial" w:cs="Arial"/>
          <w:sz w:val="24"/>
          <w:szCs w:val="24"/>
        </w:rPr>
        <w:t xml:space="preserve"> doklad o nabytí cizího státního občanství zastupitelskému úřadu nedoručil.</w:t>
      </w:r>
    </w:p>
    <w:p w:rsidR="002436E7" w:rsidRDefault="002436E7" w:rsidP="00CF7A3C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2436E7" w:rsidRDefault="002436E7" w:rsidP="00CF7A3C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E20F6F" w:rsidRDefault="002436E7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 Vašemu dotazu týkajícího se </w:t>
      </w:r>
      <w:r w:rsidR="00E20F6F">
        <w:rPr>
          <w:rFonts w:ascii="Arial" w:hAnsi="Arial" w:cs="Arial"/>
          <w:sz w:val="24"/>
          <w:szCs w:val="24"/>
        </w:rPr>
        <w:t>„centrálního matričního úřadu v Praze“ uvádíme následující:</w:t>
      </w:r>
    </w:p>
    <w:p w:rsidR="00D2408D" w:rsidRDefault="00D2408D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B2560F" w:rsidRDefault="00E20F6F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20F6F">
        <w:rPr>
          <w:rFonts w:ascii="Arial" w:hAnsi="Arial" w:cs="Arial"/>
          <w:sz w:val="24"/>
          <w:szCs w:val="24"/>
        </w:rPr>
        <w:t>Matriční úřady jsou</w:t>
      </w:r>
      <w:r>
        <w:rPr>
          <w:rFonts w:ascii="Arial" w:hAnsi="Arial" w:cs="Arial"/>
          <w:sz w:val="24"/>
          <w:szCs w:val="24"/>
        </w:rPr>
        <w:t xml:space="preserve"> </w:t>
      </w:r>
      <w:r w:rsidRPr="00E20F6F">
        <w:rPr>
          <w:rFonts w:ascii="Arial" w:hAnsi="Arial" w:cs="Arial"/>
          <w:sz w:val="24"/>
          <w:szCs w:val="24"/>
        </w:rPr>
        <w:t>obecní úřady,</w:t>
      </w:r>
      <w:r>
        <w:rPr>
          <w:rFonts w:ascii="Arial" w:hAnsi="Arial" w:cs="Arial"/>
          <w:sz w:val="24"/>
          <w:szCs w:val="24"/>
        </w:rPr>
        <w:t xml:space="preserve"> </w:t>
      </w:r>
      <w:r w:rsidRPr="00E20F6F">
        <w:rPr>
          <w:rFonts w:ascii="Arial" w:hAnsi="Arial" w:cs="Arial"/>
          <w:sz w:val="24"/>
          <w:szCs w:val="24"/>
        </w:rPr>
        <w:t>v hlavním městě Praze úřady městských částí,</w:t>
      </w:r>
      <w:r>
        <w:rPr>
          <w:rFonts w:ascii="Arial" w:hAnsi="Arial" w:cs="Arial"/>
          <w:sz w:val="24"/>
          <w:szCs w:val="24"/>
        </w:rPr>
        <w:t xml:space="preserve"> </w:t>
      </w:r>
      <w:r w:rsidRPr="00E20F6F">
        <w:rPr>
          <w:rFonts w:ascii="Arial" w:hAnsi="Arial" w:cs="Arial"/>
          <w:sz w:val="24"/>
          <w:szCs w:val="24"/>
        </w:rPr>
        <w:t>v územně členěných statutárních městech úřady městských obvodů nebo úřady městských částí,</w:t>
      </w:r>
      <w:r>
        <w:rPr>
          <w:rFonts w:ascii="Arial" w:hAnsi="Arial" w:cs="Arial"/>
          <w:sz w:val="24"/>
          <w:szCs w:val="24"/>
        </w:rPr>
        <w:t xml:space="preserve"> </w:t>
      </w:r>
      <w:r w:rsidRPr="00E20F6F">
        <w:rPr>
          <w:rFonts w:ascii="Arial" w:hAnsi="Arial" w:cs="Arial"/>
          <w:sz w:val="24"/>
          <w:szCs w:val="24"/>
        </w:rPr>
        <w:t>pro území vojenských újezdů újezdní úřady, které vedou knihu narození,</w:t>
      </w:r>
      <w:r>
        <w:rPr>
          <w:rFonts w:ascii="Arial" w:hAnsi="Arial" w:cs="Arial"/>
          <w:sz w:val="24"/>
          <w:szCs w:val="24"/>
        </w:rPr>
        <w:t xml:space="preserve"> knihu manželství a knihu úmrtí, </w:t>
      </w:r>
      <w:r w:rsidRPr="00E20F6F">
        <w:rPr>
          <w:rFonts w:ascii="Arial" w:hAnsi="Arial" w:cs="Arial"/>
          <w:sz w:val="24"/>
          <w:szCs w:val="24"/>
        </w:rPr>
        <w:t>a vykonávají další činnosti stanovené zákonem.</w:t>
      </w:r>
      <w:r>
        <w:rPr>
          <w:rFonts w:ascii="Arial" w:hAnsi="Arial" w:cs="Arial"/>
          <w:sz w:val="24"/>
          <w:szCs w:val="24"/>
        </w:rPr>
        <w:t xml:space="preserve"> Žádný centrální matriční úřad</w:t>
      </w:r>
      <w:r w:rsidR="00B2560F">
        <w:rPr>
          <w:rFonts w:ascii="Arial" w:hAnsi="Arial" w:cs="Arial"/>
          <w:sz w:val="24"/>
          <w:szCs w:val="24"/>
        </w:rPr>
        <w:t xml:space="preserve"> v současné době v České republice</w:t>
      </w:r>
      <w:r>
        <w:rPr>
          <w:rFonts w:ascii="Arial" w:hAnsi="Arial" w:cs="Arial"/>
          <w:sz w:val="24"/>
          <w:szCs w:val="24"/>
        </w:rPr>
        <w:t xml:space="preserve"> neexistuje.</w:t>
      </w:r>
    </w:p>
    <w:p w:rsidR="00B2560F" w:rsidRDefault="00B2560F" w:rsidP="00D2408D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 se týče kontaktů na slovenské státní orgány, tyto údaje jsou veřejně dostupné</w:t>
      </w:r>
      <w:r w:rsidR="00D2408D">
        <w:rPr>
          <w:rFonts w:ascii="Arial" w:hAnsi="Arial" w:cs="Arial"/>
          <w:sz w:val="24"/>
          <w:szCs w:val="24"/>
        </w:rPr>
        <w:t>.</w:t>
      </w:r>
    </w:p>
    <w:p w:rsidR="00B2560F" w:rsidRPr="00E20F6F" w:rsidRDefault="00A03B02" w:rsidP="00E20F6F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 část Vašeho podání, která se dotýká problematiky archivnictví, postoupil dne </w:t>
      </w:r>
      <w:proofErr w:type="gramStart"/>
      <w:r>
        <w:rPr>
          <w:rFonts w:ascii="Arial" w:hAnsi="Arial" w:cs="Arial"/>
          <w:sz w:val="24"/>
          <w:szCs w:val="24"/>
        </w:rPr>
        <w:t>24.3.2014</w:t>
      </w:r>
      <w:proofErr w:type="gramEnd"/>
      <w:r>
        <w:rPr>
          <w:rFonts w:ascii="Arial" w:hAnsi="Arial" w:cs="Arial"/>
          <w:sz w:val="24"/>
          <w:szCs w:val="24"/>
        </w:rPr>
        <w:t xml:space="preserve"> odbor všeobecné správy Ministerstva vnitra odboru </w:t>
      </w:r>
      <w:r w:rsidRPr="00A03B02">
        <w:rPr>
          <w:rFonts w:ascii="Arial" w:hAnsi="Arial" w:cs="Arial"/>
          <w:sz w:val="24"/>
          <w:szCs w:val="24"/>
        </w:rPr>
        <w:t>archivní správy a spisové služby</w:t>
      </w:r>
      <w:r>
        <w:rPr>
          <w:rFonts w:ascii="Arial" w:hAnsi="Arial" w:cs="Arial"/>
          <w:sz w:val="24"/>
          <w:szCs w:val="24"/>
        </w:rPr>
        <w:t>, který je věcně příslušný k této problematice.</w:t>
      </w:r>
    </w:p>
    <w:p w:rsidR="00E20F6F" w:rsidRPr="00E20F6F" w:rsidRDefault="00E20F6F" w:rsidP="00E20F6F">
      <w:pPr>
        <w:tabs>
          <w:tab w:val="left" w:pos="3495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20F6F">
        <w:rPr>
          <w:rFonts w:ascii="Arial" w:hAnsi="Arial" w:cs="Arial"/>
          <w:sz w:val="24"/>
          <w:szCs w:val="24"/>
        </w:rPr>
        <w:t xml:space="preserve"> </w:t>
      </w:r>
    </w:p>
    <w:p w:rsidR="008F3495" w:rsidRPr="00F42B7E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F42B7E">
        <w:rPr>
          <w:rFonts w:ascii="Arial" w:hAnsi="Arial" w:cs="Arial"/>
          <w:sz w:val="24"/>
          <w:szCs w:val="24"/>
        </w:rPr>
        <w:t>S pozdravem</w:t>
      </w:r>
    </w:p>
    <w:p w:rsidR="008F3495" w:rsidRPr="00F42B7E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8F3495" w:rsidRPr="00F42B7E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  <w:t>JUDr. Kateřina Guluškinová</w:t>
      </w:r>
    </w:p>
    <w:p w:rsidR="008F3495" w:rsidRPr="00F42B7E" w:rsidRDefault="008F3495" w:rsidP="008F34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</w:r>
      <w:r w:rsidRPr="00F42B7E">
        <w:rPr>
          <w:rFonts w:ascii="Arial" w:hAnsi="Arial" w:cs="Arial"/>
          <w:sz w:val="24"/>
          <w:szCs w:val="24"/>
        </w:rPr>
        <w:tab/>
        <w:t xml:space="preserve">                              vedoucí oddělení</w:t>
      </w:r>
    </w:p>
    <w:p w:rsidR="008F3495" w:rsidRPr="00494852" w:rsidRDefault="008F3495" w:rsidP="008F3495">
      <w:pPr>
        <w:spacing w:after="0"/>
        <w:jc w:val="both"/>
        <w:rPr>
          <w:rFonts w:ascii="Arial" w:hAnsi="Arial" w:cs="Arial"/>
          <w:sz w:val="20"/>
          <w:szCs w:val="20"/>
        </w:rPr>
      </w:pPr>
      <w:r w:rsidRPr="00494852">
        <w:rPr>
          <w:rFonts w:ascii="Arial" w:hAnsi="Arial" w:cs="Arial"/>
          <w:sz w:val="20"/>
          <w:szCs w:val="20"/>
        </w:rPr>
        <w:t>Vyřizuje: Mgr. Klára Lukášová</w:t>
      </w:r>
    </w:p>
    <w:p w:rsidR="008F3495" w:rsidRPr="00494852" w:rsidRDefault="008F3495" w:rsidP="008F3495">
      <w:pPr>
        <w:spacing w:after="0"/>
        <w:jc w:val="both"/>
        <w:rPr>
          <w:rFonts w:ascii="Arial" w:hAnsi="Arial" w:cs="Arial"/>
          <w:sz w:val="20"/>
          <w:szCs w:val="20"/>
        </w:rPr>
      </w:pPr>
      <w:r w:rsidRPr="00494852">
        <w:rPr>
          <w:rFonts w:ascii="Arial" w:hAnsi="Arial" w:cs="Arial"/>
          <w:sz w:val="20"/>
          <w:szCs w:val="20"/>
        </w:rPr>
        <w:sym w:font="Wingdings" w:char="F028"/>
      </w:r>
      <w:r w:rsidRPr="00494852">
        <w:rPr>
          <w:rFonts w:ascii="Arial" w:hAnsi="Arial" w:cs="Arial"/>
          <w:sz w:val="20"/>
          <w:szCs w:val="20"/>
        </w:rPr>
        <w:t xml:space="preserve"> 974 817 425 </w:t>
      </w:r>
    </w:p>
    <w:p w:rsidR="00010648" w:rsidRPr="00A03B02" w:rsidRDefault="008F3495" w:rsidP="00A03B02">
      <w:pPr>
        <w:spacing w:after="0"/>
        <w:jc w:val="both"/>
        <w:rPr>
          <w:rFonts w:ascii="Arial" w:hAnsi="Arial" w:cs="Arial"/>
          <w:sz w:val="20"/>
          <w:szCs w:val="20"/>
        </w:rPr>
      </w:pPr>
      <w:r w:rsidRPr="00494852">
        <w:rPr>
          <w:rFonts w:ascii="Arial" w:hAnsi="Arial" w:cs="Arial"/>
          <w:sz w:val="20"/>
          <w:szCs w:val="20"/>
        </w:rPr>
        <w:t>Email: klara.lukasova@mvcr.cz</w:t>
      </w:r>
    </w:p>
    <w:sectPr w:rsidR="00010648" w:rsidRPr="00A03B02" w:rsidSect="007D2793">
      <w:headerReference w:type="default" r:id="rId6"/>
      <w:footerReference w:type="even" r:id="rId7"/>
      <w:footerReference w:type="default" r:id="rId8"/>
      <w:pgSz w:w="11906" w:h="16838"/>
      <w:pgMar w:top="2127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7C6" w:rsidRDefault="00A777C6">
      <w:pPr>
        <w:spacing w:after="0" w:line="240" w:lineRule="auto"/>
      </w:pPr>
      <w:r>
        <w:separator/>
      </w:r>
    </w:p>
  </w:endnote>
  <w:endnote w:type="continuationSeparator" w:id="0">
    <w:p w:rsidR="00A777C6" w:rsidRDefault="00A7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KGinis">
    <w:altName w:val="Trebuchet MS"/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88" w:rsidRDefault="00E51303" w:rsidP="0038049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F3495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E0A88" w:rsidRDefault="00A777C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88" w:rsidRDefault="00E51303" w:rsidP="0038049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F3495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448F3">
      <w:rPr>
        <w:rStyle w:val="slostrnky"/>
        <w:noProof/>
      </w:rPr>
      <w:t>2</w:t>
    </w:r>
    <w:r>
      <w:rPr>
        <w:rStyle w:val="slostrnky"/>
      </w:rPr>
      <w:fldChar w:fldCharType="end"/>
    </w:r>
  </w:p>
  <w:p w:rsidR="00BE0A88" w:rsidRDefault="008F3495" w:rsidP="0038049C">
    <w:pPr>
      <w:pStyle w:val="Zpat"/>
      <w:jc w:val="center"/>
      <w:rPr>
        <w:sz w:val="18"/>
        <w:szCs w:val="18"/>
      </w:rPr>
    </w:pPr>
    <w:r>
      <w:rPr>
        <w:noProof/>
        <w:spacing w:val="8"/>
        <w:sz w:val="18"/>
        <w:szCs w:val="18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6746875</wp:posOffset>
          </wp:positionV>
          <wp:extent cx="7543800" cy="4000500"/>
          <wp:effectExtent l="0" t="0" r="0" b="0"/>
          <wp:wrapNone/>
          <wp:docPr id="2" name="Obráze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7C6" w:rsidRDefault="00A777C6">
      <w:pPr>
        <w:spacing w:after="0" w:line="240" w:lineRule="auto"/>
      </w:pPr>
      <w:r>
        <w:separator/>
      </w:r>
    </w:p>
  </w:footnote>
  <w:footnote w:type="continuationSeparator" w:id="0">
    <w:p w:rsidR="00A777C6" w:rsidRDefault="00A7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88" w:rsidRDefault="008F3495" w:rsidP="0038049C">
    <w:pPr>
      <w:pStyle w:val="Zhlav"/>
    </w:pPr>
    <w:r>
      <w:rPr>
        <w:noProof/>
      </w:rPr>
      <w:drawing>
        <wp:inline distT="0" distB="0" distL="0" distR="0">
          <wp:extent cx="1838325" cy="504825"/>
          <wp:effectExtent l="0" t="0" r="9525" b="9525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E3D"/>
    <w:rsid w:val="00010648"/>
    <w:rsid w:val="0020393F"/>
    <w:rsid w:val="002436E7"/>
    <w:rsid w:val="008A0CDD"/>
    <w:rsid w:val="008F3495"/>
    <w:rsid w:val="00A03B02"/>
    <w:rsid w:val="00A777C6"/>
    <w:rsid w:val="00AD3E3D"/>
    <w:rsid w:val="00B2560F"/>
    <w:rsid w:val="00B448F3"/>
    <w:rsid w:val="00C130A6"/>
    <w:rsid w:val="00CF7A3C"/>
    <w:rsid w:val="00D2408D"/>
    <w:rsid w:val="00E20F6F"/>
    <w:rsid w:val="00E5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34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F349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8F3495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8F349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8F3495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8F3495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8F3495"/>
  </w:style>
  <w:style w:type="character" w:styleId="Hypertextovodkaz">
    <w:name w:val="Hyperlink"/>
    <w:basedOn w:val="Standardnpsmoodstavce"/>
    <w:uiPriority w:val="99"/>
    <w:unhideWhenUsed/>
    <w:rsid w:val="008F3495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3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34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F349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8F3495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8F349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8F3495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8F3495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8F3495"/>
  </w:style>
  <w:style w:type="character" w:styleId="Hypertextovodkaz">
    <w:name w:val="Hyperlink"/>
    <w:basedOn w:val="Standardnpsmoodstavce"/>
    <w:uiPriority w:val="99"/>
    <w:unhideWhenUsed/>
    <w:rsid w:val="008F3495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3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646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MVCR</dc:creator>
  <cp:keywords/>
  <dc:description/>
  <cp:lastModifiedBy>1X35K4J</cp:lastModifiedBy>
  <cp:revision>9</cp:revision>
  <dcterms:created xsi:type="dcterms:W3CDTF">2014-03-25T07:08:00Z</dcterms:created>
  <dcterms:modified xsi:type="dcterms:W3CDTF">2014-04-01T07:09:00Z</dcterms:modified>
</cp:coreProperties>
</file>