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C593F" w14:textId="12C66998" w:rsidR="00DE7C9B" w:rsidRDefault="009F1F68" w:rsidP="00E74E84">
      <w:pPr>
        <w:rPr>
          <w:b/>
          <w:bCs/>
        </w:rPr>
      </w:pPr>
      <w:r>
        <w:fldChar w:fldCharType="begin"/>
      </w:r>
      <w:r>
        <w:instrText xml:space="preserve"> HYPERLINK "https://www.mvcr.cz/sluzba/clanek/program-stazi-nept.aspx" </w:instrText>
      </w:r>
      <w:r>
        <w:fldChar w:fldCharType="separate"/>
      </w:r>
      <w:r w:rsidR="00573D34" w:rsidRPr="00637B13">
        <w:rPr>
          <w:rStyle w:val="Hypertextovodkaz"/>
          <w:b/>
          <w:bCs/>
        </w:rPr>
        <w:t>https://www.mvcr.cz/sluzba/clanek/program-stazi-nept.aspx</w:t>
      </w:r>
      <w:r>
        <w:rPr>
          <w:rStyle w:val="Hypertextovodkaz"/>
          <w:b/>
          <w:bCs/>
        </w:rPr>
        <w:fldChar w:fldCharType="end"/>
      </w:r>
      <w:r w:rsidR="00573D34">
        <w:rPr>
          <w:b/>
          <w:bCs/>
        </w:rPr>
        <w:t xml:space="preserve"> </w:t>
      </w:r>
    </w:p>
    <w:p w14:paraId="052AED43" w14:textId="73CEB4D6" w:rsidR="00E74E84" w:rsidRPr="00E74E84" w:rsidRDefault="00E74E84" w:rsidP="00E74E84">
      <w:pPr>
        <w:rPr>
          <w:b/>
          <w:bCs/>
        </w:rPr>
      </w:pPr>
      <w:r w:rsidRPr="00E74E84">
        <w:rPr>
          <w:b/>
          <w:bCs/>
        </w:rPr>
        <w:t>Program stáží NEPT</w:t>
      </w:r>
    </w:p>
    <w:p w14:paraId="5ADCC8F4" w14:textId="77777777" w:rsidR="00E74E84" w:rsidRPr="00E74E84" w:rsidRDefault="00E74E84" w:rsidP="00E74E84">
      <w:r w:rsidRPr="00E74E84">
        <w:rPr>
          <w:b/>
          <w:bCs/>
        </w:rPr>
        <w:t>Program profesionálních stáží pro národní experty (NEPT)</w:t>
      </w:r>
    </w:p>
    <w:p w14:paraId="63161985" w14:textId="77777777" w:rsidR="00E74E84" w:rsidRPr="00E74E84" w:rsidRDefault="00E74E84" w:rsidP="00E74E84">
      <w:r w:rsidRPr="00E74E84">
        <w:t>Stáž má za cíl rozšířit odborné znalosti a zkušenosti uchazeče ve vybraném sektoru Evropské komise, který si uchazeč volí vzhledem ke své vykonávané agendě.  Délku stáže si zvolí sám uchazeč, a to v rozsahu 3 až 5 měsíců.</w:t>
      </w:r>
    </w:p>
    <w:p w14:paraId="61DDFE32" w14:textId="4028263A" w:rsidR="00E74E84" w:rsidRPr="00E74E84" w:rsidRDefault="00E74E84" w:rsidP="00E74E84">
      <w:r w:rsidRPr="00230E48">
        <w:t xml:space="preserve">Česká republika má </w:t>
      </w:r>
      <w:r>
        <w:t xml:space="preserve">k dispozici </w:t>
      </w:r>
      <w:r w:rsidRPr="00230E48">
        <w:rPr>
          <w:b/>
        </w:rPr>
        <w:t xml:space="preserve">každý rok </w:t>
      </w:r>
      <w:r w:rsidRPr="00230E48">
        <w:rPr>
          <w:b/>
          <w:bCs/>
        </w:rPr>
        <w:t>1</w:t>
      </w:r>
      <w:r w:rsidR="009F1F68">
        <w:rPr>
          <w:b/>
          <w:bCs/>
        </w:rPr>
        <w:t>2</w:t>
      </w:r>
      <w:bookmarkStart w:id="0" w:name="_GoBack"/>
      <w:bookmarkEnd w:id="0"/>
      <w:r w:rsidRPr="00230E48">
        <w:rPr>
          <w:b/>
          <w:bCs/>
        </w:rPr>
        <w:t xml:space="preserve"> míst</w:t>
      </w:r>
      <w:r w:rsidRPr="00230E48">
        <w:t xml:space="preserve">, </w:t>
      </w:r>
      <w:r w:rsidRPr="00E74E84">
        <w:t xml:space="preserve">které jsou rozloženy do 2 běhů (březnového a říjnového). Termíny aktuálně vyhlašovaných běhů naleznete v záložce </w:t>
      </w:r>
      <w:hyperlink r:id="rId6" w:history="1">
        <w:r w:rsidRPr="002E38C8">
          <w:rPr>
            <w:rStyle w:val="Hypertextovodkaz"/>
          </w:rPr>
          <w:t>Výběrová řízení do institucí EU a jiné nabídky</w:t>
        </w:r>
      </w:hyperlink>
      <w:r w:rsidRPr="00E74E84">
        <w:t>.</w:t>
      </w:r>
    </w:p>
    <w:p w14:paraId="1C6DC02C" w14:textId="77777777" w:rsidR="00E74E84" w:rsidRPr="00E74E84" w:rsidRDefault="00E74E84" w:rsidP="00E74E84">
      <w:r w:rsidRPr="00E74E84">
        <w:rPr>
          <w:b/>
          <w:bCs/>
        </w:rPr>
        <w:t>Podmínky účasti na stáži:</w:t>
      </w:r>
    </w:p>
    <w:p w14:paraId="39722310" w14:textId="77777777" w:rsidR="00E74E84" w:rsidRPr="00E74E84" w:rsidRDefault="00E74E84" w:rsidP="00E74E84">
      <w:pPr>
        <w:numPr>
          <w:ilvl w:val="0"/>
          <w:numId w:val="1"/>
        </w:numPr>
      </w:pPr>
      <w:r w:rsidRPr="00E74E84">
        <w:t>stáž je určena </w:t>
      </w:r>
      <w:r w:rsidRPr="00E74E84">
        <w:rPr>
          <w:b/>
          <w:bCs/>
        </w:rPr>
        <w:t>zaměstnancům státní / veřejné správy bez ohledu na typ pracovní smlouvy nebo služebního poměru</w:t>
      </w:r>
      <w:r w:rsidRPr="00E74E84">
        <w:t> (na dobu neurčitou i na dobu určitou); praxe ve státní /veřejné správě není vyžadována;</w:t>
      </w:r>
    </w:p>
    <w:p w14:paraId="6AB7F6CD" w14:textId="77777777" w:rsidR="00E74E84" w:rsidRPr="00E74E84" w:rsidRDefault="00E74E84" w:rsidP="00E74E84">
      <w:pPr>
        <w:numPr>
          <w:ilvl w:val="0"/>
          <w:numId w:val="1"/>
        </w:numPr>
      </w:pPr>
      <w:r w:rsidRPr="00E74E84">
        <w:t>uchazeč musí splňovat podmínku, že se </w:t>
      </w:r>
      <w:r w:rsidRPr="00E74E84">
        <w:rPr>
          <w:b/>
          <w:bCs/>
        </w:rPr>
        <w:t>žádné stáže v institucích EU nezúčastnil a ani v žádné instituci EU nepracoval</w:t>
      </w:r>
      <w:r w:rsidRPr="00E74E84">
        <w:t>;</w:t>
      </w:r>
    </w:p>
    <w:p w14:paraId="2E83F615" w14:textId="77777777" w:rsidR="00E74E84" w:rsidRPr="00E74E84" w:rsidRDefault="00E74E84" w:rsidP="00E74E84">
      <w:pPr>
        <w:numPr>
          <w:ilvl w:val="0"/>
          <w:numId w:val="1"/>
        </w:numPr>
      </w:pPr>
      <w:r w:rsidRPr="00E74E84">
        <w:t>uchazeč musí zůstat po celou dobu stáže </w:t>
      </w:r>
      <w:r w:rsidRPr="00E74E84">
        <w:rPr>
          <w:b/>
          <w:bCs/>
        </w:rPr>
        <w:t>zaměstnancem státní / veřejné správy vysílajícího úřadu</w:t>
      </w:r>
      <w:r w:rsidRPr="00E74E84">
        <w:t> a jeho zaměstnavatel mu bude </w:t>
      </w:r>
      <w:r w:rsidRPr="00E74E84">
        <w:rPr>
          <w:b/>
          <w:bCs/>
        </w:rPr>
        <w:t>vyplácet plat / mzdu</w:t>
      </w:r>
      <w:r w:rsidRPr="00E74E84">
        <w:t> a odvádět </w:t>
      </w:r>
      <w:r w:rsidRPr="00E74E84">
        <w:rPr>
          <w:b/>
          <w:bCs/>
        </w:rPr>
        <w:t>sociální a zdravotní pojištění</w:t>
      </w:r>
      <w:r w:rsidRPr="00E74E84">
        <w:t>;</w:t>
      </w:r>
    </w:p>
    <w:p w14:paraId="178454C7" w14:textId="77777777" w:rsidR="00E74E84" w:rsidRPr="00E74E84" w:rsidRDefault="00E74E84" w:rsidP="00E74E84">
      <w:pPr>
        <w:numPr>
          <w:ilvl w:val="0"/>
          <w:numId w:val="1"/>
        </w:numPr>
      </w:pPr>
      <w:r w:rsidRPr="00E74E84">
        <w:t>aktivní komunikace v cizím jazyce (úroveň cizího jazyka není stanovena, preferována je </w:t>
      </w:r>
      <w:r w:rsidRPr="00E74E84">
        <w:rPr>
          <w:b/>
          <w:bCs/>
        </w:rPr>
        <w:t>angličtina</w:t>
      </w:r>
      <w:r w:rsidRPr="00E74E84">
        <w:t>).</w:t>
      </w:r>
      <w:r w:rsidRPr="00E74E84">
        <w:br/>
        <w:t> </w:t>
      </w:r>
    </w:p>
    <w:p w14:paraId="4AB52544" w14:textId="77777777" w:rsidR="00E74E84" w:rsidRPr="00E74E84" w:rsidRDefault="00E74E84" w:rsidP="00E74E84">
      <w:r w:rsidRPr="00E74E84">
        <w:rPr>
          <w:b/>
          <w:bCs/>
        </w:rPr>
        <w:t>Právní úprava</w:t>
      </w:r>
    </w:p>
    <w:p w14:paraId="22638CC7" w14:textId="77777777" w:rsidR="00E74E84" w:rsidRPr="00E74E84" w:rsidRDefault="00E74E84" w:rsidP="00E74E84">
      <w:r w:rsidRPr="00E74E84">
        <w:t>Vysílání stážistů NEPT z řad státních zaměstnanců do Evropské komise je změnou služebního poměru a postupuje se dle § 67a zákona č. 234/2014 Sb., o státní službě, ve znění pozdějších předpisů. Více informací naleznete na internetových stránkách státní služby v oddílu </w:t>
      </w:r>
      <w:hyperlink r:id="rId7" w:tooltip="Metodický pokyn č. 2/2019" w:history="1">
        <w:r w:rsidRPr="00E74E84">
          <w:rPr>
            <w:rStyle w:val="Hypertextovodkaz"/>
            <w:b/>
            <w:bCs/>
          </w:rPr>
          <w:t>"Dokumenty a stanoviska" - "Metodické pokyny" - "Metodický pokyn č. 2/2019"</w:t>
        </w:r>
      </w:hyperlink>
      <w:r w:rsidRPr="00E74E84">
        <w:t>.</w:t>
      </w:r>
      <w:r w:rsidRPr="00E74E84">
        <w:br/>
        <w:t>Vysílání stážistů z řad zaměstnanců v pracovním poměru se řídí podle ustanovení zákona č. 262/2006 Sb., zákoníku práce, ve znění pozdějších předpisů.</w:t>
      </w:r>
      <w:r w:rsidRPr="00E74E84">
        <w:br/>
        <w:t> </w:t>
      </w:r>
    </w:p>
    <w:p w14:paraId="601C776C" w14:textId="77777777" w:rsidR="00E74E84" w:rsidRPr="00E74E84" w:rsidRDefault="00E74E84" w:rsidP="00E74E84">
      <w:r w:rsidRPr="00E74E84">
        <w:rPr>
          <w:b/>
          <w:bCs/>
        </w:rPr>
        <w:t>Finanční náklady</w:t>
      </w:r>
    </w:p>
    <w:p w14:paraId="3F1E4EDD" w14:textId="77777777" w:rsidR="00E74E84" w:rsidRPr="00E74E84" w:rsidRDefault="00E74E84" w:rsidP="00E74E84">
      <w:r w:rsidRPr="00E74E84">
        <w:t>Finanční náklady spojené se stáží jsou plně hrazeny vysílajícím úřadem (odhadem 4 000 EUR/měsíc).</w:t>
      </w:r>
      <w:r w:rsidRPr="00E74E84">
        <w:br/>
        <w:t>Pokud je uchazeč vybrán jako úspěšný, může být jeho vyslání na stáž financováno ze Všeobecné pokladní správy (VPS), položky Prostředky na financování stáží zaměstnanců české státní správy v institucích EU</w:t>
      </w:r>
      <w:r>
        <w:t xml:space="preserve">, </w:t>
      </w:r>
      <w:r>
        <w:rPr>
          <w:b/>
        </w:rPr>
        <w:t xml:space="preserve">maximálně však ve výši </w:t>
      </w:r>
      <w:r w:rsidRPr="00230E48">
        <w:rPr>
          <w:b/>
        </w:rPr>
        <w:t>6 000 EUR měsíčně</w:t>
      </w:r>
      <w:r>
        <w:rPr>
          <w:b/>
        </w:rPr>
        <w:t>.</w:t>
      </w:r>
      <w:r w:rsidRPr="00E74E84">
        <w:br/>
        <w:t> </w:t>
      </w:r>
    </w:p>
    <w:p w14:paraId="08C44BF4" w14:textId="77777777" w:rsidR="00E74E84" w:rsidRPr="00E74E84" w:rsidRDefault="00E74E84" w:rsidP="00E74E84">
      <w:r w:rsidRPr="00E74E84">
        <w:rPr>
          <w:b/>
          <w:bCs/>
        </w:rPr>
        <w:t>Řádně vyplněná přihláška se skládá z:</w:t>
      </w:r>
    </w:p>
    <w:p w14:paraId="6DA2970B" w14:textId="77777777" w:rsidR="00E74E84" w:rsidRPr="00E74E84" w:rsidRDefault="00E74E84" w:rsidP="00E74E84">
      <w:pPr>
        <w:numPr>
          <w:ilvl w:val="0"/>
          <w:numId w:val="2"/>
        </w:numPr>
      </w:pPr>
      <w:r w:rsidRPr="00E74E84">
        <w:t xml:space="preserve">formuláře životopisu uchazeče CV </w:t>
      </w:r>
      <w:proofErr w:type="spellStart"/>
      <w:r w:rsidRPr="00E74E84">
        <w:t>Europass</w:t>
      </w:r>
      <w:proofErr w:type="spellEnd"/>
      <w:r>
        <w:t xml:space="preserve"> </w:t>
      </w:r>
      <w:r w:rsidRPr="00E74E84">
        <w:t>(životopis je možné vytvořit</w:t>
      </w:r>
      <w:r>
        <w:t xml:space="preserve"> </w:t>
      </w:r>
      <w:r w:rsidRPr="00E74E84">
        <w:t xml:space="preserve">online na </w:t>
      </w:r>
      <w:hyperlink r:id="rId8" w:history="1">
        <w:r w:rsidRPr="00865726">
          <w:rPr>
            <w:rStyle w:val="Hypertextovodkaz"/>
          </w:rPr>
          <w:t>https://europa.eu/europass/en</w:t>
        </w:r>
      </w:hyperlink>
      <w:r w:rsidRPr="00E74E84">
        <w:t>, následně jej vytisknout a zaslat MV</w:t>
      </w:r>
      <w:r>
        <w:t xml:space="preserve"> </w:t>
      </w:r>
      <w:r w:rsidRPr="00E74E84">
        <w:t>spolu s dalšími dokumenty přihlášky);</w:t>
      </w:r>
    </w:p>
    <w:p w14:paraId="1189852C" w14:textId="77777777" w:rsidR="00E74E84" w:rsidRPr="00E74E84" w:rsidRDefault="00E74E84" w:rsidP="00E74E84">
      <w:pPr>
        <w:numPr>
          <w:ilvl w:val="0"/>
          <w:numId w:val="2"/>
        </w:numPr>
      </w:pPr>
      <w:r w:rsidRPr="00E74E84">
        <w:lastRenderedPageBreak/>
        <w:t>formuláře přihlášky, který musí dále zahrnovat informace o konkrétním útvaru v Evropské komisi, kam se uchazeč hlásí (generální ředitelství nebo kabinet), zdůvodnění a informace o délce trvání stáže (v rozsahu 3 až 5 měsíců, později již nelze měnit);</w:t>
      </w:r>
    </w:p>
    <w:p w14:paraId="63C6AC58" w14:textId="77777777" w:rsidR="00E74E84" w:rsidRPr="00E74E84" w:rsidRDefault="00E74E84" w:rsidP="00E74E84">
      <w:pPr>
        <w:numPr>
          <w:ilvl w:val="0"/>
          <w:numId w:val="2"/>
        </w:numPr>
      </w:pPr>
      <w:r w:rsidRPr="00E74E84">
        <w:t>prohlášení odboru pro evropské záležitosti/mezinárodní vztahy vysílajícího úřadu, že s vysláním uchazeče souhlasí;</w:t>
      </w:r>
    </w:p>
    <w:p w14:paraId="57CE911F" w14:textId="77777777" w:rsidR="00E74E84" w:rsidRPr="00E74E84" w:rsidRDefault="00E74E84" w:rsidP="00E74E84">
      <w:pPr>
        <w:numPr>
          <w:ilvl w:val="0"/>
          <w:numId w:val="2"/>
        </w:numPr>
      </w:pPr>
      <w:r w:rsidRPr="00E74E84">
        <w:t>prohlášení personálního odboru vysílajícího úřadu, že s vysláním uchazeče souhlasí včetně stručného </w:t>
      </w:r>
      <w:r w:rsidRPr="00E74E84">
        <w:rPr>
          <w:b/>
          <w:bCs/>
        </w:rPr>
        <w:t>zdůvodnění</w:t>
      </w:r>
      <w:r w:rsidRPr="00E74E84">
        <w:t>, proč by měl být vybrán, a zda jeho agenda spadá do priorit vlády vycházejících z aktuálního Programového prohlášení vlády; v tomto prohlášení je třeba uvést informaci o závazku vysílajícího úřadu uhradit náklady spojené se stáží či záměru žádat o financování vyslání z prostředků rozpočtové kapitoly Všeobecná pokladní správa (VPS), položky Prostředky na financování stáží zaměstnanců české státní správy v institucích EU.</w:t>
      </w:r>
    </w:p>
    <w:p w14:paraId="2AA23458" w14:textId="77777777" w:rsidR="00E74E84" w:rsidRPr="00E74E84" w:rsidRDefault="00E74E84" w:rsidP="00E74E84">
      <w:r w:rsidRPr="00E74E84">
        <w:t>Zdůrazňujeme, že je třeba, aby </w:t>
      </w:r>
      <w:r w:rsidRPr="00E74E84">
        <w:rPr>
          <w:b/>
          <w:bCs/>
        </w:rPr>
        <w:t>zaměření uchazečem vybraného útvaru Evropské komise korespondovalo s jeho vykonávanou agendou. Tento výběr by měl být patřičně zdůvodněn.</w:t>
      </w:r>
      <w:r w:rsidRPr="00E74E84">
        <w:t> Čím detailnější a propracovanější zdůvodnění je v přihlášce uvedeno, tím je větší šance pro daného uchazeče uspět. </w:t>
      </w:r>
      <w:r w:rsidRPr="00E74E84">
        <w:rPr>
          <w:b/>
          <w:bCs/>
        </w:rPr>
        <w:t>Tyto informace jsou při posuzování přihlášek považovány za klíčové.</w:t>
      </w:r>
      <w:r w:rsidRPr="00E74E84">
        <w:t> Příklad řádného zdůvodnění naleznete v přílohách.</w:t>
      </w:r>
    </w:p>
    <w:p w14:paraId="2BBEE4E5" w14:textId="77777777" w:rsidR="00E74E84" w:rsidRPr="00E74E84" w:rsidRDefault="00E74E84" w:rsidP="00E74E84">
      <w:r w:rsidRPr="00E74E84">
        <w:t>Dále bude při posuzování přihlášek kladen důraz na </w:t>
      </w:r>
      <w:r w:rsidRPr="00E74E84">
        <w:rPr>
          <w:b/>
          <w:bCs/>
        </w:rPr>
        <w:t>prioritní oblasti vycházející z aktuálního Programového prohlášení vlády ČR a spravedlivé rozdělení míst mezi co největší počet úřadů</w:t>
      </w:r>
      <w:r w:rsidRPr="00E74E84">
        <w:t> v souvislosti se statistikou běhů minulých. I když není </w:t>
      </w:r>
      <w:r w:rsidRPr="00E74E84">
        <w:rPr>
          <w:b/>
          <w:bCs/>
        </w:rPr>
        <w:t>úroveň znalosti cizího jazyka</w:t>
      </w:r>
      <w:r w:rsidRPr="00E74E84">
        <w:t> stanovena, bude v případě velkého počtu obdržených přihlášek rovněž jedním z posuzovaných kritérií.</w:t>
      </w:r>
    </w:p>
    <w:p w14:paraId="555FDF43" w14:textId="77777777" w:rsidR="00E74E84" w:rsidRPr="00E74E84" w:rsidRDefault="00E74E84" w:rsidP="00E74E84">
      <w:r w:rsidRPr="00E74E84">
        <w:rPr>
          <w:b/>
          <w:bCs/>
        </w:rPr>
        <w:t>Jak se přihlásit</w:t>
      </w:r>
    </w:p>
    <w:p w14:paraId="5A04DE69" w14:textId="235F189F" w:rsidR="00E74E84" w:rsidRPr="00E74E84" w:rsidRDefault="00E74E84" w:rsidP="00E74E84">
      <w:r w:rsidRPr="00E74E84">
        <w:rPr>
          <w:b/>
          <w:bCs/>
        </w:rPr>
        <w:t>Přihlášku je nutné zaslat elektronicky</w:t>
      </w:r>
      <w:r w:rsidRPr="00E74E84">
        <w:t xml:space="preserve"> spolu se všemi potřebnými přílohami na Ministerstvo vnitra, </w:t>
      </w:r>
      <w:r>
        <w:t xml:space="preserve">oddělení </w:t>
      </w:r>
      <w:r w:rsidR="0054421A">
        <w:t>strategie, komunikace a organizace</w:t>
      </w:r>
      <w:r w:rsidRPr="00E74E84">
        <w:t>, na e-mailovou adresu: </w:t>
      </w:r>
      <w:hyperlink r:id="rId9" w:history="1">
        <w:r w:rsidR="009511DC" w:rsidRPr="00571A48">
          <w:rPr>
            <w:rStyle w:val="Hypertextovodkaz"/>
            <w:b/>
            <w:bCs/>
          </w:rPr>
          <w:t>jachym.skala@mvcr.cz</w:t>
        </w:r>
      </w:hyperlink>
      <w:r w:rsidRPr="00E74E84">
        <w:t>.</w:t>
      </w:r>
    </w:p>
    <w:p w14:paraId="07D55085" w14:textId="12406275" w:rsidR="00E74E84" w:rsidRPr="00E74E84" w:rsidRDefault="00E74E84" w:rsidP="00E74E84">
      <w:r w:rsidRPr="00E74E84">
        <w:rPr>
          <w:b/>
          <w:bCs/>
        </w:rPr>
        <w:t>Upozorňujeme, že jednou podaná přihláška je závazná, její obsah nelze měnit ani doplňovat. Posuzovány budou pouze přihlášky, které obdržíme v řádném termínu. Uchazeč nebude vyzván k doplnění chybějících informací nebo podkladů.</w:t>
      </w:r>
    </w:p>
    <w:p w14:paraId="1D7EA0C9" w14:textId="6C385F17" w:rsidR="00E74E84" w:rsidRPr="00E74E84" w:rsidRDefault="00E74E84" w:rsidP="00E74E84">
      <w:r w:rsidRPr="00E74E84">
        <w:rPr>
          <w:b/>
          <w:bCs/>
        </w:rPr>
        <w:t>Hlásí-li se více uchazečů z jednoho úřadu</w:t>
      </w:r>
      <w:r w:rsidRPr="00E74E84">
        <w:t xml:space="preserve">, mohou tyto úřady informovat sekci pro státní službu, </w:t>
      </w:r>
      <w:r>
        <w:t xml:space="preserve">oddělení </w:t>
      </w:r>
      <w:r w:rsidR="00850127">
        <w:t xml:space="preserve">strategie, komunikace  a organizace </w:t>
      </w:r>
      <w:r w:rsidRPr="00E74E84">
        <w:t>o preferencích v pořadí uchazečů k vyslání.</w:t>
      </w:r>
    </w:p>
    <w:p w14:paraId="1DEB07C7" w14:textId="77777777" w:rsidR="00E74E84" w:rsidRPr="00E74E84" w:rsidRDefault="00E74E84" w:rsidP="00E74E84">
      <w:r w:rsidRPr="00E74E84">
        <w:t xml:space="preserve">Sekce pro státní službu zasílá informace o aktuálních termínech stáže včetně časového harmonogramu, formuláře životopisu  CV </w:t>
      </w:r>
      <w:proofErr w:type="spellStart"/>
      <w:r w:rsidRPr="00E74E84">
        <w:t>Europass</w:t>
      </w:r>
      <w:proofErr w:type="spellEnd"/>
      <w:r w:rsidRPr="00E74E84">
        <w:t xml:space="preserve"> a přihlášky jednotlivým kontaktním osobám ze správních úřadů a úřadů územních samosprávných celků, které předávají informace dál svým zaměstnancům.</w:t>
      </w:r>
    </w:p>
    <w:p w14:paraId="5C961F14" w14:textId="77777777" w:rsidR="00E74E84" w:rsidRPr="00E74E84" w:rsidRDefault="00E74E84" w:rsidP="00E74E84">
      <w:r w:rsidRPr="00E74E84">
        <w:t>  </w:t>
      </w:r>
    </w:p>
    <w:p w14:paraId="06332E8A" w14:textId="77777777" w:rsidR="00E74E84" w:rsidRPr="00E74E84" w:rsidRDefault="00E74E84" w:rsidP="00E74E84">
      <w:r w:rsidRPr="00E74E84">
        <w:t>Informace o struktuře Evropské komise naleznete </w:t>
      </w:r>
      <w:hyperlink r:id="rId10" w:history="1">
        <w:r w:rsidRPr="00E74E84">
          <w:rPr>
            <w:rStyle w:val="Hypertextovodkaz"/>
            <w:b/>
            <w:bCs/>
          </w:rPr>
          <w:t>zde</w:t>
        </w:r>
      </w:hyperlink>
      <w:r w:rsidRPr="00E74E84">
        <w:t>.</w:t>
      </w:r>
    </w:p>
    <w:p w14:paraId="748D29AA" w14:textId="77777777" w:rsidR="00E74E84" w:rsidRPr="00E74E84" w:rsidRDefault="00E74E84" w:rsidP="00E74E84">
      <w:r w:rsidRPr="00E74E84">
        <w:t>  </w:t>
      </w:r>
    </w:p>
    <w:p w14:paraId="66844E2D" w14:textId="77777777" w:rsidR="00E74E84" w:rsidRPr="00E74E84" w:rsidRDefault="00E74E84" w:rsidP="00E74E84">
      <w:r w:rsidRPr="00E74E84">
        <w:t>Kontaktní osoba: </w:t>
      </w:r>
      <w:r w:rsidRPr="00230E48">
        <w:rPr>
          <w:b/>
          <w:bCs/>
        </w:rPr>
        <w:t xml:space="preserve">Mgr. </w:t>
      </w:r>
      <w:r>
        <w:rPr>
          <w:b/>
          <w:bCs/>
        </w:rPr>
        <w:t>Jáchym Skála</w:t>
      </w:r>
      <w:r w:rsidRPr="00230E48">
        <w:rPr>
          <w:b/>
          <w:bCs/>
        </w:rPr>
        <w:t>.</w:t>
      </w:r>
      <w:r w:rsidRPr="00230E48">
        <w:t>, tel.: 974 818 242, e-mail:  </w:t>
      </w:r>
      <w:hyperlink r:id="rId11" w:history="1">
        <w:r w:rsidRPr="00571A48">
          <w:rPr>
            <w:rStyle w:val="Hypertextovodkaz"/>
            <w:b/>
            <w:bCs/>
          </w:rPr>
          <w:t>jachym.skala@mvcr.cz</w:t>
        </w:r>
      </w:hyperlink>
    </w:p>
    <w:p w14:paraId="7CB7F214" w14:textId="77777777" w:rsidR="00E74E84" w:rsidRPr="00E74E84" w:rsidRDefault="00E74E84" w:rsidP="00E74E84">
      <w:r w:rsidRPr="00E74E84">
        <w:rPr>
          <w:i/>
          <w:iCs/>
        </w:rPr>
        <w:t>Ministerstvo vnitra zpracovává osobní údaje uchazeče/</w:t>
      </w:r>
      <w:proofErr w:type="spellStart"/>
      <w:r w:rsidRPr="00E74E84">
        <w:rPr>
          <w:i/>
          <w:iCs/>
        </w:rPr>
        <w:t>ky</w:t>
      </w:r>
      <w:proofErr w:type="spellEnd"/>
      <w:r w:rsidRPr="00E74E84">
        <w:rPr>
          <w:i/>
          <w:iCs/>
        </w:rPr>
        <w:t xml:space="preserve"> tak, že ve smyslu článků 12 a 13 Nařízení Evropského parlamentu a Rady (EU) č. 2016/679 ze dne 27. dubna 2016 o ochraně fyzických osob v souvislosti se zpracováním osobních údajů a o volném pohybu těchto údajů a o zrušení směrnice 95/46/ES (dále jen „obecné nařízení o ochraně osobních údajů“) zasílá jeho/její životopis (CV </w:t>
      </w:r>
      <w:proofErr w:type="spellStart"/>
      <w:r w:rsidRPr="00E74E84">
        <w:rPr>
          <w:i/>
          <w:iCs/>
        </w:rPr>
        <w:lastRenderedPageBreak/>
        <w:t>Europass</w:t>
      </w:r>
      <w:proofErr w:type="spellEnd"/>
      <w:r w:rsidRPr="00E74E84">
        <w:rPr>
          <w:i/>
          <w:iCs/>
        </w:rPr>
        <w:t>) a přihlášku zástupcům Ministerstva zahraničních věcí a Úřadu vlády jakožto členům výběrové komise, která hodnotí životopisy a přihlášky a doporučuje nejvhodnější uchazeče/</w:t>
      </w:r>
      <w:proofErr w:type="spellStart"/>
      <w:r w:rsidRPr="00E74E84">
        <w:rPr>
          <w:i/>
          <w:iCs/>
        </w:rPr>
        <w:t>ky</w:t>
      </w:r>
      <w:proofErr w:type="spellEnd"/>
      <w:r w:rsidRPr="00E74E84">
        <w:rPr>
          <w:i/>
          <w:iCs/>
        </w:rPr>
        <w:t xml:space="preserve"> k vyslání. Dále životopis (CV </w:t>
      </w:r>
      <w:proofErr w:type="spellStart"/>
      <w:r w:rsidRPr="00E74E84">
        <w:rPr>
          <w:i/>
          <w:iCs/>
        </w:rPr>
        <w:t>Europass</w:t>
      </w:r>
      <w:proofErr w:type="spellEnd"/>
      <w:r w:rsidRPr="00E74E84">
        <w:rPr>
          <w:i/>
          <w:iCs/>
        </w:rPr>
        <w:t>) a přihlášku zasílá Stálému zastoupení České republiky při Evropské unii, které tyto materiály předává Evropské komisi k dalšímu postupu dle unijního práva. Uchazeč/</w:t>
      </w:r>
      <w:proofErr w:type="spellStart"/>
      <w:r w:rsidRPr="00E74E84">
        <w:rPr>
          <w:i/>
          <w:iCs/>
        </w:rPr>
        <w:t>ka</w:t>
      </w:r>
      <w:proofErr w:type="spellEnd"/>
      <w:r w:rsidRPr="00E74E84">
        <w:rPr>
          <w:i/>
          <w:iCs/>
        </w:rPr>
        <w:t xml:space="preserve"> má právo na přístup k osobním údajům a právo na opravu osobních údajů dle článků 15 a 16, a další práva dle článků 17, 21 a 82 obecného nařízení o ochraně osobních údajů. Uchazeč/</w:t>
      </w:r>
      <w:proofErr w:type="spellStart"/>
      <w:r w:rsidRPr="00E74E84">
        <w:rPr>
          <w:i/>
          <w:iCs/>
        </w:rPr>
        <w:t>ka</w:t>
      </w:r>
      <w:proofErr w:type="spellEnd"/>
      <w:r w:rsidRPr="00E74E84">
        <w:rPr>
          <w:i/>
          <w:iCs/>
        </w:rPr>
        <w:t xml:space="preserve"> poskytuje osobní údaje za účelem přihlášení do výběrového řízení na stáž NEPT.</w:t>
      </w:r>
    </w:p>
    <w:p w14:paraId="37CEF263" w14:textId="77777777" w:rsidR="00E74E84" w:rsidRPr="00E74E84" w:rsidRDefault="00E74E84" w:rsidP="00E74E84">
      <w:r w:rsidRPr="00E74E84">
        <w:t>  </w:t>
      </w:r>
    </w:p>
    <w:p w14:paraId="19358307" w14:textId="53DFB490" w:rsidR="00E74E84" w:rsidRPr="00E74E84" w:rsidRDefault="00E74E84" w:rsidP="00E74E84">
      <w:r w:rsidRPr="00E74E84">
        <w:br/>
      </w:r>
      <w:r>
        <w:t xml:space="preserve">Oddělení </w:t>
      </w:r>
      <w:r w:rsidR="0054421A">
        <w:t>strategie, komunikace a organizace</w:t>
      </w:r>
      <w:r w:rsidRPr="00E74E84">
        <w:t xml:space="preserve">, </w:t>
      </w:r>
      <w:r>
        <w:t>2</w:t>
      </w:r>
      <w:r w:rsidR="0054421A">
        <w:t>1</w:t>
      </w:r>
      <w:r w:rsidRPr="00E74E84">
        <w:t xml:space="preserve">. </w:t>
      </w:r>
      <w:r w:rsidR="000A1DE5">
        <w:t>února</w:t>
      </w:r>
      <w:r w:rsidR="000A1DE5" w:rsidRPr="00E74E84">
        <w:t xml:space="preserve"> </w:t>
      </w:r>
      <w:r w:rsidRPr="00E74E84">
        <w:t>202</w:t>
      </w:r>
      <w:r w:rsidR="0054421A">
        <w:t>3</w:t>
      </w:r>
    </w:p>
    <w:p w14:paraId="34F06CD3" w14:textId="77777777" w:rsidR="00B8630E" w:rsidRDefault="00B8630E"/>
    <w:sectPr w:rsidR="00B863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9DBB54" w16cex:dateUtc="2023-02-20T08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1F7E3E" w16cid:durableId="279DBB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D4E47"/>
    <w:multiLevelType w:val="multilevel"/>
    <w:tmpl w:val="733E8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CB7F2F"/>
    <w:multiLevelType w:val="multilevel"/>
    <w:tmpl w:val="EBF0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E84"/>
    <w:rsid w:val="000A1DE5"/>
    <w:rsid w:val="002E38C8"/>
    <w:rsid w:val="0054421A"/>
    <w:rsid w:val="00573D34"/>
    <w:rsid w:val="00850127"/>
    <w:rsid w:val="009511DC"/>
    <w:rsid w:val="009F1F68"/>
    <w:rsid w:val="00B8630E"/>
    <w:rsid w:val="00DE7C9B"/>
    <w:rsid w:val="00E7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EEFC"/>
  <w15:chartTrackingRefBased/>
  <w15:docId w15:val="{BE85F763-C695-427A-97FA-D11EC515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74E8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4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4E8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5012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5012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5012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501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501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.eu/europass/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mvcr.cz/sluzba/clanek/metodicky-pokyn-c-2-2019.aspx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mvcr.cz/sluzba/clanek/vyberova-rizeni-do-instituci-eu-a-jine-nabidky.aspx" TargetMode="External"/><Relationship Id="rId11" Type="http://schemas.openxmlformats.org/officeDocument/2006/relationships/hyperlink" Target="mailto:jachym.skala@mvcr.cz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s://ec.europa.eu/info/departments_c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chym.skala@mv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EE0E6-3ABA-4044-B40D-3B1AD5BBA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955</Words>
  <Characters>5640</Characters>
  <Application>Microsoft Office Word</Application>
  <DocSecurity>0</DocSecurity>
  <Lines>47</Lines>
  <Paragraphs>13</Paragraphs>
  <ScaleCrop>false</ScaleCrop>
  <Company>Ministerstvo vnitra ČR</Company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SKÁLA Jáchym, Bc.</dc:creator>
  <cp:keywords/>
  <dc:description/>
  <cp:lastModifiedBy>DRÁBOVÁ Jana, Mgr.et Mgr.</cp:lastModifiedBy>
  <cp:revision>2</cp:revision>
  <dcterms:created xsi:type="dcterms:W3CDTF">2023-03-02T14:10:00Z</dcterms:created>
  <dcterms:modified xsi:type="dcterms:W3CDTF">2023-03-02T14:10:00Z</dcterms:modified>
</cp:coreProperties>
</file>