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ministerský rada </w:t>
      </w:r>
      <w:r w:rsidR="00754600">
        <w:rPr>
          <w:rFonts w:ascii="Arial" w:hAnsi="Arial" w:cs="Arial"/>
          <w:sz w:val="24"/>
          <w:szCs w:val="24"/>
        </w:rPr>
        <w:t xml:space="preserve">oddělení koordinace státní služby odboru systemizace, organizace a koordinace státní služby sekce pro státní službu Ministerstva vnitra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52500"/>
    <w:rsid w:val="002817B8"/>
    <w:rsid w:val="00416301"/>
    <w:rsid w:val="00424E1C"/>
    <w:rsid w:val="00527319"/>
    <w:rsid w:val="005A15DE"/>
    <w:rsid w:val="00754600"/>
    <w:rsid w:val="00852343"/>
    <w:rsid w:val="00877CFD"/>
    <w:rsid w:val="009B5FE7"/>
    <w:rsid w:val="00A820BA"/>
    <w:rsid w:val="00B75541"/>
    <w:rsid w:val="00C60F9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2016-04-29T08:59:00Z</dcterms:created>
  <dcterms:modified xsi:type="dcterms:W3CDTF">2016-11-01T10:22:00Z</dcterms:modified>
</cp:coreProperties>
</file>