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3F85084F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B50A27E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</w:t>
      </w:r>
      <w:r w:rsidR="00E93AF1">
        <w:rPr>
          <w:rFonts w:ascii="Arial" w:hAnsi="Arial" w:cs="Arial"/>
        </w:rPr>
        <w:t>-</w:t>
      </w:r>
      <w:r w:rsidR="004812E8">
        <w:rPr>
          <w:rFonts w:ascii="Arial" w:hAnsi="Arial" w:cs="Arial"/>
        </w:rPr>
        <w:t>1</w:t>
      </w:r>
      <w:r w:rsidR="003628F6">
        <w:rPr>
          <w:rFonts w:ascii="Arial" w:hAnsi="Arial" w:cs="Arial"/>
        </w:rPr>
        <w:t>64887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6632654B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3628F6">
        <w:rPr>
          <w:rFonts w:ascii="Arial" w:hAnsi="Arial" w:cs="Arial"/>
        </w:rPr>
        <w:t>2</w:t>
      </w:r>
      <w:r w:rsidR="004812E8" w:rsidRPr="004812E8">
        <w:rPr>
          <w:rFonts w:ascii="Arial" w:hAnsi="Arial" w:cs="Arial"/>
        </w:rPr>
        <w:t>1</w:t>
      </w:r>
      <w:r w:rsidR="00265009" w:rsidRPr="004812E8">
        <w:rPr>
          <w:rFonts w:ascii="Arial" w:hAnsi="Arial" w:cs="Arial"/>
        </w:rPr>
        <w:t xml:space="preserve">. </w:t>
      </w:r>
      <w:r w:rsidR="003628F6">
        <w:rPr>
          <w:rFonts w:ascii="Arial" w:hAnsi="Arial" w:cs="Arial"/>
        </w:rPr>
        <w:t>září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EFA5B39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</w:t>
      </w:r>
      <w:r w:rsidR="00E93AF1">
        <w:rPr>
          <w:rFonts w:ascii="Arial" w:hAnsi="Arial" w:cs="Arial"/>
        </w:rPr>
        <w:t>355537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081F84D8" w14:textId="77777777" w:rsidR="00E93AF1" w:rsidRDefault="00D811E2" w:rsidP="00E93AF1">
      <w:pPr>
        <w:spacing w:after="240" w:line="240" w:lineRule="auto"/>
        <w:jc w:val="both"/>
        <w:rPr>
          <w:rFonts w:ascii="Arial" w:hAnsi="Arial" w:cs="Arial"/>
        </w:rPr>
      </w:pPr>
      <w:r w:rsidRPr="00D811E2">
        <w:rPr>
          <w:rFonts w:ascii="GlyphLessFont" w:eastAsiaTheme="minorHAnsi" w:hAnsi="GlyphLessFont" w:cs="GlyphLessFont"/>
          <w:i/>
        </w:rPr>
        <w:t>6</w:t>
      </w:r>
      <w:r w:rsidR="00E93AF1">
        <w:rPr>
          <w:rFonts w:ascii="GlyphLessFont" w:eastAsiaTheme="minorHAnsi" w:hAnsi="GlyphLessFont" w:cs="GlyphLessFont"/>
          <w:i/>
        </w:rPr>
        <w:t>3</w:t>
      </w:r>
      <w:r w:rsidRPr="00D811E2">
        <w:rPr>
          <w:rFonts w:ascii="GlyphLessFont" w:eastAsiaTheme="minorHAnsi" w:hAnsi="GlyphLessFont" w:cs="GlyphLessFont"/>
          <w:i/>
        </w:rPr>
        <w:t xml:space="preserve"> </w:t>
      </w:r>
      <w:r w:rsidR="00E93AF1" w:rsidRPr="00447748">
        <w:rPr>
          <w:rFonts w:ascii="Arial" w:hAnsi="Arial" w:cs="Arial"/>
          <w:i/>
        </w:rPr>
        <w:t>Organizační věci státní služby a správa služebních vztahů státních zaměstnanců</w:t>
      </w:r>
      <w:r w:rsidR="00E93AF1">
        <w:rPr>
          <w:rFonts w:ascii="Arial" w:hAnsi="Arial" w:cs="Arial"/>
        </w:rPr>
        <w:t xml:space="preserve"> </w:t>
      </w:r>
    </w:p>
    <w:p w14:paraId="4244F986" w14:textId="00BA5A1C" w:rsidR="007038CB" w:rsidRDefault="007038CB" w:rsidP="00E93AF1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4699CD3B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 xml:space="preserve">do služby na služebním </w:t>
      </w:r>
      <w:r w:rsidRPr="004812E8">
        <w:rPr>
          <w:rFonts w:ascii="Arial" w:hAnsi="Arial" w:cs="Arial"/>
        </w:rPr>
        <w:t>místě je</w:t>
      </w:r>
      <w:r w:rsidRPr="004812E8">
        <w:rPr>
          <w:rFonts w:ascii="Arial" w:hAnsi="Arial" w:cs="Arial"/>
          <w:i/>
          <w:color w:val="FF0000"/>
        </w:rPr>
        <w:t xml:space="preserve"> </w:t>
      </w:r>
      <w:r w:rsidRPr="004812E8">
        <w:rPr>
          <w:rFonts w:ascii="Arial" w:hAnsi="Arial" w:cs="Arial"/>
          <w:b/>
        </w:rPr>
        <w:t>1</w:t>
      </w:r>
      <w:r w:rsidR="004812E8" w:rsidRPr="004812E8">
        <w:rPr>
          <w:rFonts w:ascii="Arial" w:hAnsi="Arial" w:cs="Arial"/>
          <w:b/>
        </w:rPr>
        <w:t>5</w:t>
      </w:r>
      <w:r w:rsidRPr="004812E8">
        <w:rPr>
          <w:rFonts w:ascii="Arial" w:hAnsi="Arial" w:cs="Arial"/>
          <w:b/>
        </w:rPr>
        <w:t xml:space="preserve">. </w:t>
      </w:r>
      <w:r w:rsidR="003628F6">
        <w:rPr>
          <w:rFonts w:ascii="Arial" w:hAnsi="Arial" w:cs="Arial"/>
          <w:b/>
        </w:rPr>
        <w:t>listopad</w:t>
      </w:r>
      <w:r w:rsidRPr="004812E8">
        <w:rPr>
          <w:rFonts w:ascii="Arial" w:hAnsi="Arial" w:cs="Arial"/>
          <w:b/>
        </w:rPr>
        <w:t xml:space="preserve"> 202</w:t>
      </w:r>
      <w:r w:rsidR="00BB080F" w:rsidRPr="004812E8">
        <w:rPr>
          <w:rFonts w:ascii="Arial" w:hAnsi="Arial" w:cs="Arial"/>
          <w:b/>
        </w:rPr>
        <w:t>2</w:t>
      </w:r>
      <w:r w:rsidRPr="004812E8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24718C4A" w14:textId="7BC26ED0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realizaci úkolů vyplývajících z klíčové aktivity 05 (podpora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zavádění řízení kvality ve služebních úřadech) a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</w:p>
    <w:p w14:paraId="6279EF5B" w14:textId="178D2784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zajišť</w:t>
      </w:r>
      <w:r w:rsidRPr="00E93AF1">
        <w:rPr>
          <w:rFonts w:ascii="Arial" w:hAnsi="Arial" w:cs="Arial"/>
        </w:rPr>
        <w:t>uje poradenství služebním úřadům z hlediska praktických zkušeností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 oblasti řízení kvality a personalistiky;</w:t>
      </w:r>
    </w:p>
    <w:p w14:paraId="0DE9B3C0" w14:textId="1D31AE86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vyhodnocení zavádění metod řízení kvality na jednotlivých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služebních úřadech;</w:t>
      </w:r>
    </w:p>
    <w:p w14:paraId="0AD2D1AF" w14:textId="08E4ED1F" w:rsidR="00E93AF1" w:rsidRPr="00D524B6" w:rsidRDefault="00E93AF1" w:rsidP="00D524B6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přípravě a realizaci vzdělávání podle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  <w:bookmarkStart w:id="0" w:name="_GoBack"/>
      <w:bookmarkEnd w:id="0"/>
    </w:p>
    <w:p w14:paraId="332BED74" w14:textId="44D93FDB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3628F6">
        <w:rPr>
          <w:rFonts w:ascii="Arial" w:hAnsi="Arial" w:cs="Arial"/>
          <w:b/>
        </w:rPr>
        <w:t>21. října</w:t>
      </w:r>
      <w:r w:rsidR="00285C90" w:rsidRPr="004812E8">
        <w:rPr>
          <w:rFonts w:ascii="Arial" w:hAnsi="Arial" w:cs="Arial"/>
          <w:b/>
        </w:rPr>
        <w:t xml:space="preserve"> </w:t>
      </w:r>
      <w:r w:rsidR="003628F6">
        <w:rPr>
          <w:rFonts w:ascii="Arial" w:hAnsi="Arial" w:cs="Arial"/>
          <w:b/>
        </w:rPr>
        <w:t>2</w:t>
      </w:r>
      <w:r w:rsidR="00285C90" w:rsidRPr="004812E8">
        <w:rPr>
          <w:rFonts w:ascii="Arial" w:hAnsi="Arial" w:cs="Arial"/>
          <w:b/>
        </w:rPr>
        <w:t>02</w:t>
      </w:r>
      <w:r w:rsidR="00E214C0" w:rsidRPr="004812E8">
        <w:rPr>
          <w:rFonts w:ascii="Arial" w:hAnsi="Arial" w:cs="Arial"/>
          <w:b/>
        </w:rPr>
        <w:t>2</w:t>
      </w:r>
      <w:r w:rsidR="00C0487A" w:rsidRPr="004812E8">
        <w:rPr>
          <w:rFonts w:ascii="Arial" w:hAnsi="Arial" w:cs="Arial"/>
        </w:rPr>
        <w:t>, tj.</w:t>
      </w:r>
      <w:r w:rsidR="00C0487A" w:rsidRPr="00E0619F">
        <w:rPr>
          <w:rFonts w:ascii="Arial" w:hAnsi="Arial" w:cs="Arial"/>
        </w:rPr>
        <w:t xml:space="preserve">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B4D567A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 xml:space="preserve">j. </w:t>
      </w:r>
      <w:r w:rsidR="004812E8" w:rsidRPr="00C708C7">
        <w:rPr>
          <w:rFonts w:ascii="Arial" w:hAnsi="Arial" w:cs="Arial"/>
        </w:rPr>
        <w:t>MV</w:t>
      </w:r>
      <w:r w:rsidR="004812E8">
        <w:rPr>
          <w:rFonts w:ascii="Arial" w:hAnsi="Arial" w:cs="Arial"/>
        </w:rPr>
        <w:t>-1</w:t>
      </w:r>
      <w:r w:rsidR="003628F6">
        <w:rPr>
          <w:rFonts w:ascii="Arial" w:hAnsi="Arial" w:cs="Arial"/>
        </w:rPr>
        <w:t>64887</w:t>
      </w:r>
      <w:r w:rsidR="004812E8" w:rsidRPr="00510827">
        <w:rPr>
          <w:rFonts w:ascii="Arial" w:hAnsi="Arial" w:cs="Arial"/>
        </w:rPr>
        <w:t>-2/OKV</w:t>
      </w:r>
      <w:r w:rsidR="004812E8">
        <w:rPr>
          <w:rFonts w:ascii="Arial" w:hAnsi="Arial" w:cs="Arial"/>
        </w:rPr>
        <w:t>-2022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77713" w14:textId="77777777" w:rsidR="00EE7791" w:rsidRDefault="00EE7791" w:rsidP="00276ED4">
      <w:pPr>
        <w:spacing w:after="0" w:line="240" w:lineRule="auto"/>
      </w:pPr>
      <w:r>
        <w:separator/>
      </w:r>
    </w:p>
  </w:endnote>
  <w:endnote w:type="continuationSeparator" w:id="0">
    <w:p w14:paraId="66A362D9" w14:textId="77777777" w:rsidR="00EE7791" w:rsidRDefault="00EE77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4B900D1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24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5F2E4" w14:textId="77777777" w:rsidR="00EE7791" w:rsidRDefault="00EE7791" w:rsidP="00276ED4">
      <w:pPr>
        <w:spacing w:after="0" w:line="240" w:lineRule="auto"/>
      </w:pPr>
      <w:r>
        <w:separator/>
      </w:r>
    </w:p>
  </w:footnote>
  <w:footnote w:type="continuationSeparator" w:id="0">
    <w:p w14:paraId="42A3C28C" w14:textId="77777777" w:rsidR="00EE7791" w:rsidRDefault="00EE7791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B90201"/>
    <w:multiLevelType w:val="hybridMultilevel"/>
    <w:tmpl w:val="3708786A"/>
    <w:lvl w:ilvl="0" w:tplc="0405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15084"/>
    <w:multiLevelType w:val="hybridMultilevel"/>
    <w:tmpl w:val="6D468120"/>
    <w:lvl w:ilvl="0" w:tplc="6826ECAE">
      <w:numFmt w:val="bullet"/>
      <w:lvlText w:val="-"/>
      <w:lvlJc w:val="left"/>
      <w:pPr>
        <w:ind w:left="146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6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7"/>
  </w:num>
  <w:num w:numId="9">
    <w:abstractNumId w:val="2"/>
  </w:num>
  <w:num w:numId="10">
    <w:abstractNumId w:val="3"/>
  </w:num>
  <w:num w:numId="11">
    <w:abstractNumId w:val="7"/>
  </w:num>
  <w:num w:numId="12">
    <w:abstractNumId w:val="16"/>
  </w:num>
  <w:num w:numId="13">
    <w:abstractNumId w:val="11"/>
  </w:num>
  <w:num w:numId="14">
    <w:abstractNumId w:val="6"/>
  </w:num>
  <w:num w:numId="15">
    <w:abstractNumId w:val="10"/>
  </w:num>
  <w:num w:numId="16">
    <w:abstractNumId w:val="13"/>
  </w:num>
  <w:num w:numId="17">
    <w:abstractNumId w:val="15"/>
  </w:num>
  <w:num w:numId="18">
    <w:abstractNumId w:val="0"/>
  </w:num>
  <w:num w:numId="19">
    <w:abstractNumId w:val="18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56A59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28F6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50BFE"/>
    <w:rsid w:val="004601AA"/>
    <w:rsid w:val="004812E8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C5D58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84DA3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524B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93AF1"/>
    <w:rsid w:val="00EB07CA"/>
    <w:rsid w:val="00EE1577"/>
    <w:rsid w:val="00EE3BAF"/>
    <w:rsid w:val="00EE40B4"/>
    <w:rsid w:val="00EE7791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374FE-CD3E-4FEA-B326-C7B563D4B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PROCHÁZKOVÁ Pavla, Bc., DiS.</cp:lastModifiedBy>
  <cp:revision>3</cp:revision>
  <cp:lastPrinted>2015-06-19T08:12:00Z</cp:lastPrinted>
  <dcterms:created xsi:type="dcterms:W3CDTF">2022-09-21T12:31:00Z</dcterms:created>
  <dcterms:modified xsi:type="dcterms:W3CDTF">2022-09-21T13:57:00Z</dcterms:modified>
</cp:coreProperties>
</file>