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286" w:rsidRPr="00853C05" w:rsidRDefault="00174286" w:rsidP="00174286">
      <w:pPr>
        <w:rPr>
          <w:rFonts w:asciiTheme="minorHAnsi" w:hAnsiTheme="minorHAnsi" w:cs="Arial"/>
          <w:sz w:val="24"/>
          <w:szCs w:val="24"/>
        </w:rPr>
      </w:pPr>
      <w:bookmarkStart w:id="0" w:name="_GoBack"/>
      <w:bookmarkEnd w:id="0"/>
      <w:r w:rsidRPr="00853C05">
        <w:rPr>
          <w:rFonts w:asciiTheme="minorHAnsi" w:hAnsiTheme="minorHAnsi" w:cs="Arial"/>
          <w:noProof/>
          <w:sz w:val="24"/>
          <w:szCs w:val="24"/>
        </w:rPr>
        <w:drawing>
          <wp:anchor distT="0" distB="0" distL="114300" distR="114300" simplePos="0" relativeHeight="251660288" behindDoc="1" locked="0" layoutInCell="1" allowOverlap="1" wp14:anchorId="27E22186" wp14:editId="292CDD22">
            <wp:simplePos x="0" y="0"/>
            <wp:positionH relativeFrom="margin">
              <wp:posOffset>0</wp:posOffset>
            </wp:positionH>
            <wp:positionV relativeFrom="paragraph">
              <wp:posOffset>151765</wp:posOffset>
            </wp:positionV>
            <wp:extent cx="3045600" cy="568800"/>
            <wp:effectExtent l="0" t="0" r="2540" b="3175"/>
            <wp:wrapTight wrapText="bothSides">
              <wp:wrapPolygon edited="0">
                <wp:start x="0" y="0"/>
                <wp:lineTo x="0" y="20997"/>
                <wp:lineTo x="21483" y="20997"/>
                <wp:lineTo x="21483"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Solidarity"/>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45600" cy="56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3C05">
        <w:rPr>
          <w:rFonts w:asciiTheme="minorHAnsi" w:hAnsiTheme="minorHAnsi" w:cs="Arial"/>
          <w:noProof/>
          <w:sz w:val="24"/>
          <w:szCs w:val="24"/>
        </w:rPr>
        <w:drawing>
          <wp:anchor distT="0" distB="0" distL="114300" distR="114300" simplePos="0" relativeHeight="251659264" behindDoc="0" locked="0" layoutInCell="1" allowOverlap="1" wp14:anchorId="392C37D2" wp14:editId="70663E4A">
            <wp:simplePos x="0" y="0"/>
            <wp:positionH relativeFrom="rightMargin">
              <wp:posOffset>-2077720</wp:posOffset>
            </wp:positionH>
            <wp:positionV relativeFrom="paragraph">
              <wp:posOffset>151130</wp:posOffset>
            </wp:positionV>
            <wp:extent cx="2077200" cy="568800"/>
            <wp:effectExtent l="0" t="0" r="0" b="3175"/>
            <wp:wrapNone/>
            <wp:docPr id="2" name="obrázek 2"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7200" cy="568800"/>
                    </a:xfrm>
                    <a:prstGeom prst="rect">
                      <a:avLst/>
                    </a:prstGeom>
                    <a:noFill/>
                  </pic:spPr>
                </pic:pic>
              </a:graphicData>
            </a:graphic>
            <wp14:sizeRelH relativeFrom="page">
              <wp14:pctWidth>0</wp14:pctWidth>
            </wp14:sizeRelH>
            <wp14:sizeRelV relativeFrom="page">
              <wp14:pctHeight>0</wp14:pctHeight>
            </wp14:sizeRelV>
          </wp:anchor>
        </w:drawing>
      </w: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174286">
      <w:pPr>
        <w:spacing w:before="480"/>
        <w:rPr>
          <w:rFonts w:asciiTheme="minorHAnsi" w:hAnsiTheme="minorHAnsi" w:cs="Arial"/>
          <w:sz w:val="24"/>
          <w:szCs w:val="24"/>
        </w:rPr>
      </w:pPr>
      <w:r w:rsidRPr="00853C05">
        <w:rPr>
          <w:rFonts w:asciiTheme="minorHAnsi" w:hAnsiTheme="minorHAnsi" w:cs="Arial"/>
          <w:sz w:val="24"/>
          <w:szCs w:val="24"/>
        </w:rPr>
        <w:t xml:space="preserve">Česká republika – Ministerstvo vnitra </w:t>
      </w:r>
    </w:p>
    <w:p w:rsidR="00330724" w:rsidRPr="00853C05" w:rsidRDefault="00330724" w:rsidP="00330724">
      <w:pPr>
        <w:rPr>
          <w:rFonts w:asciiTheme="minorHAnsi" w:hAnsiTheme="minorHAnsi" w:cs="Arial"/>
          <w:sz w:val="24"/>
          <w:szCs w:val="24"/>
        </w:rPr>
      </w:pPr>
      <w:r w:rsidRPr="00853C05">
        <w:rPr>
          <w:rFonts w:asciiTheme="minorHAnsi" w:hAnsiTheme="minorHAnsi" w:cs="Arial"/>
          <w:sz w:val="24"/>
          <w:szCs w:val="24"/>
        </w:rPr>
        <w:t>Odbor fondů EU v oblasti vnitřních věcí</w:t>
      </w:r>
    </w:p>
    <w:p w:rsidR="00330724" w:rsidRPr="00853C05" w:rsidRDefault="00330724" w:rsidP="00330724">
      <w:pPr>
        <w:rPr>
          <w:rFonts w:asciiTheme="minorHAnsi" w:hAnsiTheme="minorHAnsi" w:cs="Arial"/>
          <w:sz w:val="24"/>
          <w:szCs w:val="24"/>
        </w:rPr>
      </w:pPr>
      <w:r w:rsidRPr="00853C05">
        <w:rPr>
          <w:rFonts w:asciiTheme="minorHAnsi" w:hAnsiTheme="minorHAnsi" w:cs="Arial"/>
          <w:sz w:val="24"/>
          <w:szCs w:val="24"/>
        </w:rPr>
        <w:t>Nad Štolou 3</w:t>
      </w:r>
    </w:p>
    <w:p w:rsidR="00330724" w:rsidRPr="00853C05" w:rsidRDefault="00330724" w:rsidP="00330724">
      <w:pPr>
        <w:spacing w:after="480"/>
        <w:rPr>
          <w:rFonts w:asciiTheme="minorHAnsi" w:hAnsiTheme="minorHAnsi" w:cs="Arial"/>
          <w:sz w:val="24"/>
          <w:szCs w:val="24"/>
        </w:rPr>
      </w:pPr>
      <w:r w:rsidRPr="00853C05">
        <w:rPr>
          <w:rFonts w:asciiTheme="minorHAnsi" w:hAnsiTheme="minorHAnsi" w:cs="Arial"/>
          <w:sz w:val="24"/>
          <w:szCs w:val="24"/>
        </w:rPr>
        <w:t>170 34 Praha</w:t>
      </w:r>
    </w:p>
    <w:p w:rsidR="00330724" w:rsidRPr="00853C05" w:rsidRDefault="00330724" w:rsidP="00330724">
      <w:pPr>
        <w:pStyle w:val="Zkladntext"/>
        <w:spacing w:before="360"/>
        <w:jc w:val="center"/>
        <w:rPr>
          <w:rFonts w:asciiTheme="minorHAnsi" w:hAnsiTheme="minorHAnsi"/>
          <w:b/>
          <w:sz w:val="32"/>
          <w:szCs w:val="32"/>
        </w:rPr>
      </w:pPr>
      <w:r w:rsidRPr="00853C05">
        <w:rPr>
          <w:rFonts w:asciiTheme="minorHAnsi" w:hAnsiTheme="minorHAnsi"/>
          <w:b/>
          <w:sz w:val="32"/>
          <w:szCs w:val="32"/>
        </w:rPr>
        <w:t>PODMÍNKY POUŽITÍ PODPORY Z NP AMIF</w:t>
      </w:r>
    </w:p>
    <w:p w:rsidR="00330724" w:rsidRPr="00853C05" w:rsidRDefault="00330724" w:rsidP="00330724">
      <w:pPr>
        <w:pStyle w:val="Zkladntext"/>
        <w:spacing w:after="240"/>
        <w:jc w:val="center"/>
        <w:rPr>
          <w:rFonts w:asciiTheme="minorHAnsi" w:hAnsiTheme="minorHAnsi"/>
          <w:bCs/>
        </w:rPr>
      </w:pPr>
      <w:r w:rsidRPr="00853C05">
        <w:rPr>
          <w:rFonts w:asciiTheme="minorHAnsi" w:hAnsiTheme="minorHAnsi"/>
          <w:bCs/>
        </w:rPr>
        <w:t>(dále jen „Podmínky“)</w:t>
      </w:r>
    </w:p>
    <w:p w:rsidR="00330724" w:rsidRPr="00853C05" w:rsidRDefault="00330724" w:rsidP="00330724">
      <w:pPr>
        <w:rPr>
          <w:rFonts w:asciiTheme="minorHAnsi" w:hAnsiTheme="minorHAnsi"/>
          <w:b/>
          <w:bCs/>
          <w:smallCaps/>
          <w:sz w:val="24"/>
          <w:szCs w:val="24"/>
        </w:rPr>
      </w:pPr>
    </w:p>
    <w:p w:rsidR="00330724" w:rsidRPr="00853C05" w:rsidRDefault="00330724" w:rsidP="00330724">
      <w:pPr>
        <w:jc w:val="both"/>
        <w:rPr>
          <w:rFonts w:asciiTheme="minorHAnsi" w:hAnsiTheme="minorHAnsi" w:cs="Arial"/>
          <w:sz w:val="24"/>
          <w:szCs w:val="24"/>
        </w:rPr>
      </w:pPr>
      <w:r w:rsidRPr="00853C05">
        <w:rPr>
          <w:rFonts w:asciiTheme="minorHAnsi" w:hAnsiTheme="minorHAnsi" w:cs="Arial"/>
          <w:sz w:val="24"/>
          <w:szCs w:val="24"/>
        </w:rPr>
        <w:t>Na základě žádosti o podporu z Národního programu AMIF (dále jen „NP AMIF“) rozhodlo Ministerstvo vnitra (dále jen „MV“) o podmínkách realizace projektu […] registrační číslo […] (dále jen „projekt“) takto:</w:t>
      </w:r>
    </w:p>
    <w:p w:rsidR="00330724" w:rsidRPr="00853C05" w:rsidRDefault="00330724" w:rsidP="00330724">
      <w:pPr>
        <w:rPr>
          <w:rFonts w:asciiTheme="minorHAnsi" w:hAnsiTheme="minorHAnsi" w:cs="Arial"/>
          <w:sz w:val="24"/>
          <w:szCs w:val="24"/>
        </w:rPr>
      </w:pP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Část I</w:t>
      </w:r>
    </w:p>
    <w:p w:rsidR="00330724" w:rsidRPr="00853C05" w:rsidRDefault="00330724" w:rsidP="00330724">
      <w:pPr>
        <w:spacing w:after="240"/>
        <w:jc w:val="center"/>
        <w:rPr>
          <w:rFonts w:asciiTheme="minorHAnsi" w:hAnsiTheme="minorHAnsi" w:cs="Arial"/>
          <w:b/>
          <w:sz w:val="24"/>
          <w:szCs w:val="24"/>
        </w:rPr>
      </w:pPr>
      <w:r w:rsidRPr="00853C05">
        <w:rPr>
          <w:rFonts w:asciiTheme="minorHAnsi" w:hAnsiTheme="minorHAnsi" w:cs="Arial"/>
          <w:b/>
          <w:sz w:val="24"/>
          <w:szCs w:val="24"/>
        </w:rPr>
        <w:t>Obecné vymezení</w:t>
      </w:r>
    </w:p>
    <w:p w:rsidR="00330724" w:rsidRPr="00853C05" w:rsidRDefault="00330724" w:rsidP="00330724">
      <w:pPr>
        <w:pStyle w:val="slovanseznam"/>
        <w:numPr>
          <w:ilvl w:val="0"/>
          <w:numId w:val="15"/>
        </w:numPr>
        <w:spacing w:after="120"/>
        <w:rPr>
          <w:rFonts w:asciiTheme="minorHAnsi" w:hAnsiTheme="minorHAnsi"/>
          <w:b/>
          <w:bCs/>
        </w:rPr>
      </w:pPr>
      <w:r w:rsidRPr="00853C05">
        <w:rPr>
          <w:rFonts w:asciiTheme="minorHAnsi" w:hAnsiTheme="minorHAnsi"/>
          <w:b/>
          <w:bCs/>
        </w:rPr>
        <w:t>Specifikace příjemce</w:t>
      </w:r>
    </w:p>
    <w:p w:rsidR="00330724" w:rsidRPr="00853C05" w:rsidRDefault="00330724" w:rsidP="00330724">
      <w:pPr>
        <w:pStyle w:val="Zhlav"/>
        <w:tabs>
          <w:tab w:val="clear" w:pos="4536"/>
          <w:tab w:val="clear" w:pos="9072"/>
        </w:tabs>
        <w:spacing w:after="60"/>
        <w:jc w:val="both"/>
        <w:rPr>
          <w:rFonts w:asciiTheme="minorHAnsi" w:hAnsiTheme="minorHAnsi" w:cs="Arial"/>
          <w:sz w:val="24"/>
          <w:szCs w:val="24"/>
        </w:rPr>
      </w:pPr>
      <w:r w:rsidRPr="00853C05">
        <w:rPr>
          <w:rFonts w:asciiTheme="minorHAnsi" w:hAnsiTheme="minorHAnsi" w:cs="Arial"/>
          <w:sz w:val="24"/>
          <w:szCs w:val="24"/>
        </w:rPr>
        <w:t>Název příjemce:</w:t>
      </w:r>
      <w:r w:rsidRPr="00853C05">
        <w:rPr>
          <w:rFonts w:asciiTheme="minorHAnsi" w:hAnsiTheme="minorHAnsi" w:cs="Arial"/>
          <w:sz w:val="24"/>
          <w:szCs w:val="24"/>
        </w:rPr>
        <w:tab/>
      </w:r>
      <w:r w:rsidRPr="00853C05">
        <w:rPr>
          <w:rFonts w:asciiTheme="minorHAnsi" w:hAnsiTheme="minorHAnsi" w:cs="Arial"/>
          <w:sz w:val="24"/>
          <w:szCs w:val="24"/>
        </w:rPr>
        <w:tab/>
      </w:r>
    </w:p>
    <w:p w:rsidR="00330724" w:rsidRPr="00853C05" w:rsidRDefault="00330724" w:rsidP="00330724">
      <w:pPr>
        <w:pStyle w:val="Zhlav"/>
        <w:tabs>
          <w:tab w:val="clear" w:pos="4536"/>
          <w:tab w:val="clear" w:pos="9072"/>
        </w:tabs>
        <w:spacing w:after="60"/>
        <w:rPr>
          <w:rFonts w:asciiTheme="minorHAnsi" w:hAnsiTheme="minorHAnsi" w:cs="Arial"/>
          <w:iCs/>
          <w:sz w:val="24"/>
          <w:szCs w:val="24"/>
        </w:rPr>
      </w:pPr>
      <w:r w:rsidRPr="00853C05">
        <w:rPr>
          <w:rFonts w:asciiTheme="minorHAnsi" w:hAnsiTheme="minorHAnsi" w:cs="Arial"/>
          <w:iCs/>
          <w:sz w:val="24"/>
          <w:szCs w:val="24"/>
        </w:rPr>
        <w:t>Adresa sídla:</w:t>
      </w:r>
      <w:r w:rsidRPr="00853C05">
        <w:rPr>
          <w:rFonts w:asciiTheme="minorHAnsi" w:hAnsiTheme="minorHAnsi" w:cs="Arial"/>
          <w:iCs/>
          <w:sz w:val="24"/>
          <w:szCs w:val="24"/>
        </w:rPr>
        <w:tab/>
      </w:r>
      <w:r w:rsidRPr="00853C05">
        <w:rPr>
          <w:rFonts w:asciiTheme="minorHAnsi" w:hAnsiTheme="minorHAnsi" w:cs="Arial"/>
          <w:iCs/>
          <w:sz w:val="24"/>
          <w:szCs w:val="24"/>
        </w:rPr>
        <w:tab/>
      </w:r>
      <w:r w:rsidRPr="00853C05">
        <w:rPr>
          <w:rFonts w:asciiTheme="minorHAnsi" w:hAnsiTheme="minorHAnsi" w:cs="Arial"/>
          <w:iCs/>
          <w:sz w:val="24"/>
          <w:szCs w:val="24"/>
        </w:rPr>
        <w:tab/>
      </w:r>
    </w:p>
    <w:p w:rsidR="00330724" w:rsidRPr="00853C05" w:rsidRDefault="00330724" w:rsidP="00330724">
      <w:pPr>
        <w:pStyle w:val="Zhlav"/>
        <w:tabs>
          <w:tab w:val="clear" w:pos="4536"/>
          <w:tab w:val="clear" w:pos="9072"/>
        </w:tabs>
        <w:spacing w:after="60"/>
        <w:jc w:val="both"/>
        <w:rPr>
          <w:rFonts w:asciiTheme="minorHAnsi" w:hAnsiTheme="minorHAnsi" w:cs="Arial"/>
          <w:iCs/>
          <w:sz w:val="24"/>
          <w:szCs w:val="24"/>
        </w:rPr>
      </w:pPr>
      <w:r w:rsidRPr="00853C05">
        <w:rPr>
          <w:rFonts w:asciiTheme="minorHAnsi" w:hAnsiTheme="minorHAnsi" w:cs="Arial"/>
          <w:sz w:val="24"/>
          <w:szCs w:val="24"/>
        </w:rPr>
        <w:t xml:space="preserve">Statutární orgán: </w:t>
      </w:r>
      <w:r w:rsidRPr="00853C05">
        <w:rPr>
          <w:rFonts w:asciiTheme="minorHAnsi" w:hAnsiTheme="minorHAnsi" w:cs="Arial"/>
          <w:sz w:val="24"/>
          <w:szCs w:val="24"/>
        </w:rPr>
        <w:tab/>
      </w:r>
      <w:r w:rsidRPr="00853C05">
        <w:rPr>
          <w:rFonts w:asciiTheme="minorHAnsi" w:hAnsiTheme="minorHAnsi" w:cs="Arial"/>
          <w:sz w:val="24"/>
          <w:szCs w:val="24"/>
        </w:rPr>
        <w:tab/>
      </w:r>
    </w:p>
    <w:p w:rsidR="00330724" w:rsidRPr="00853C05" w:rsidRDefault="00330724" w:rsidP="00330724">
      <w:pPr>
        <w:pStyle w:val="Zhlav"/>
        <w:tabs>
          <w:tab w:val="clear" w:pos="4536"/>
          <w:tab w:val="clear" w:pos="9072"/>
        </w:tabs>
        <w:spacing w:after="240"/>
        <w:jc w:val="both"/>
        <w:rPr>
          <w:rFonts w:asciiTheme="minorHAnsi" w:hAnsiTheme="minorHAnsi" w:cs="Arial"/>
          <w:iCs/>
          <w:sz w:val="24"/>
          <w:szCs w:val="24"/>
        </w:rPr>
      </w:pPr>
      <w:r w:rsidRPr="00853C05">
        <w:rPr>
          <w:rFonts w:asciiTheme="minorHAnsi" w:hAnsiTheme="minorHAnsi" w:cs="Arial"/>
          <w:sz w:val="24"/>
          <w:szCs w:val="24"/>
        </w:rPr>
        <w:t xml:space="preserve">IČ: </w:t>
      </w:r>
      <w:r w:rsidRPr="00853C05">
        <w:rPr>
          <w:rFonts w:asciiTheme="minorHAnsi" w:hAnsiTheme="minorHAnsi" w:cs="Arial"/>
          <w:sz w:val="24"/>
          <w:szCs w:val="24"/>
        </w:rPr>
        <w:tab/>
      </w:r>
      <w:r w:rsidRPr="00853C05">
        <w:rPr>
          <w:rFonts w:asciiTheme="minorHAnsi" w:hAnsiTheme="minorHAnsi" w:cs="Arial"/>
          <w:sz w:val="24"/>
          <w:szCs w:val="24"/>
        </w:rPr>
        <w:tab/>
      </w:r>
      <w:r w:rsidRPr="00853C05">
        <w:rPr>
          <w:rFonts w:asciiTheme="minorHAnsi" w:hAnsiTheme="minorHAnsi" w:cs="Arial"/>
          <w:sz w:val="24"/>
          <w:szCs w:val="24"/>
        </w:rPr>
        <w:tab/>
      </w:r>
      <w:r w:rsidRPr="00853C05">
        <w:rPr>
          <w:rFonts w:asciiTheme="minorHAnsi" w:hAnsiTheme="minorHAnsi" w:cs="Arial"/>
          <w:sz w:val="24"/>
          <w:szCs w:val="24"/>
        </w:rPr>
        <w:tab/>
      </w:r>
    </w:p>
    <w:p w:rsidR="00330724" w:rsidRPr="00853C05" w:rsidRDefault="00330724" w:rsidP="00330724">
      <w:pPr>
        <w:pStyle w:val="slovanseznam"/>
        <w:numPr>
          <w:ilvl w:val="0"/>
          <w:numId w:val="15"/>
        </w:numPr>
        <w:spacing w:before="120" w:after="120"/>
        <w:ind w:left="357" w:hanging="357"/>
        <w:rPr>
          <w:rFonts w:asciiTheme="minorHAnsi" w:hAnsiTheme="minorHAnsi"/>
          <w:b/>
          <w:bCs/>
        </w:rPr>
      </w:pPr>
      <w:r w:rsidRPr="00853C05">
        <w:rPr>
          <w:rFonts w:asciiTheme="minorHAnsi" w:hAnsiTheme="minorHAnsi"/>
          <w:b/>
          <w:bCs/>
        </w:rPr>
        <w:t>Výše prostředků na realizaci projektu</w:t>
      </w:r>
    </w:p>
    <w:p w:rsidR="00330724" w:rsidRPr="00853C05" w:rsidRDefault="00330724" w:rsidP="00330724">
      <w:pPr>
        <w:pStyle w:val="slovanseznam"/>
        <w:numPr>
          <w:ilvl w:val="1"/>
          <w:numId w:val="5"/>
        </w:numPr>
        <w:spacing w:after="120"/>
        <w:rPr>
          <w:rFonts w:asciiTheme="minorHAnsi" w:hAnsiTheme="minorHAnsi"/>
        </w:rPr>
      </w:pPr>
      <w:r w:rsidRPr="00853C05">
        <w:rPr>
          <w:rFonts w:asciiTheme="minorHAnsi" w:hAnsiTheme="minorHAnsi"/>
        </w:rPr>
        <w:t>Maximální výše prostředků a členění zdrojů:</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2124"/>
        <w:gridCol w:w="2268"/>
      </w:tblGrid>
      <w:tr w:rsidR="00330724" w:rsidRPr="00853C05" w:rsidTr="005D53BA">
        <w:trPr>
          <w:tblHeader/>
        </w:trPr>
        <w:tc>
          <w:tcPr>
            <w:tcW w:w="4680" w:type="dxa"/>
            <w:vAlign w:val="center"/>
          </w:tcPr>
          <w:p w:rsidR="00330724" w:rsidRPr="00853C05" w:rsidRDefault="00330724" w:rsidP="005D53BA">
            <w:pPr>
              <w:pStyle w:val="Tabulkatext"/>
              <w:spacing w:before="0" w:after="0"/>
              <w:rPr>
                <w:b/>
                <w:snapToGrid w:val="0"/>
                <w:sz w:val="24"/>
                <w:szCs w:val="24"/>
              </w:rPr>
            </w:pPr>
            <w:r w:rsidRPr="00853C05">
              <w:rPr>
                <w:b/>
                <w:snapToGrid w:val="0"/>
                <w:sz w:val="24"/>
                <w:szCs w:val="24"/>
              </w:rPr>
              <w:t>Finanční rámec projektu</w:t>
            </w:r>
          </w:p>
        </w:tc>
        <w:tc>
          <w:tcPr>
            <w:tcW w:w="2124" w:type="dxa"/>
            <w:vAlign w:val="center"/>
          </w:tcPr>
          <w:p w:rsidR="00330724" w:rsidRPr="00853C05" w:rsidRDefault="00330724" w:rsidP="005D53BA">
            <w:pPr>
              <w:pStyle w:val="Tabulkatext"/>
              <w:spacing w:before="0" w:after="0"/>
              <w:rPr>
                <w:b/>
                <w:snapToGrid w:val="0"/>
                <w:sz w:val="24"/>
                <w:szCs w:val="24"/>
              </w:rPr>
            </w:pPr>
            <w:r w:rsidRPr="00853C05">
              <w:rPr>
                <w:b/>
                <w:snapToGrid w:val="0"/>
                <w:sz w:val="24"/>
                <w:szCs w:val="24"/>
              </w:rPr>
              <w:t>Částka</w:t>
            </w:r>
          </w:p>
          <w:p w:rsidR="00330724" w:rsidRPr="00853C05" w:rsidRDefault="00330724" w:rsidP="005D53BA">
            <w:pPr>
              <w:pStyle w:val="Tabulkatext"/>
              <w:spacing w:before="0" w:after="0"/>
              <w:rPr>
                <w:b/>
                <w:snapToGrid w:val="0"/>
                <w:sz w:val="24"/>
                <w:szCs w:val="24"/>
              </w:rPr>
            </w:pPr>
            <w:r w:rsidRPr="00853C05">
              <w:rPr>
                <w:b/>
                <w:snapToGrid w:val="0"/>
                <w:sz w:val="24"/>
                <w:szCs w:val="24"/>
              </w:rPr>
              <w:t>(v Kč)</w:t>
            </w:r>
          </w:p>
        </w:tc>
        <w:tc>
          <w:tcPr>
            <w:tcW w:w="2268" w:type="dxa"/>
            <w:vAlign w:val="center"/>
          </w:tcPr>
          <w:p w:rsidR="00330724" w:rsidRPr="00853C05" w:rsidRDefault="00330724" w:rsidP="005D53BA">
            <w:pPr>
              <w:pStyle w:val="Tabulkatext"/>
              <w:spacing w:before="0" w:after="0"/>
              <w:rPr>
                <w:b/>
                <w:snapToGrid w:val="0"/>
                <w:sz w:val="24"/>
                <w:szCs w:val="24"/>
              </w:rPr>
            </w:pPr>
            <w:r w:rsidRPr="00853C05">
              <w:rPr>
                <w:b/>
                <w:snapToGrid w:val="0"/>
                <w:sz w:val="24"/>
                <w:szCs w:val="24"/>
              </w:rPr>
              <w:t>Podíl na celkovém rozpočtu</w:t>
            </w:r>
          </w:p>
          <w:p w:rsidR="00330724" w:rsidRPr="00853C05" w:rsidRDefault="00330724" w:rsidP="005D53BA">
            <w:pPr>
              <w:pStyle w:val="Tabulkatext"/>
              <w:spacing w:before="0" w:after="0"/>
              <w:rPr>
                <w:b/>
                <w:snapToGrid w:val="0"/>
                <w:sz w:val="24"/>
                <w:szCs w:val="24"/>
              </w:rPr>
            </w:pPr>
            <w:r w:rsidRPr="00853C05">
              <w:rPr>
                <w:b/>
                <w:snapToGrid w:val="0"/>
                <w:sz w:val="24"/>
                <w:szCs w:val="24"/>
              </w:rPr>
              <w:t>(v %)</w:t>
            </w:r>
          </w:p>
        </w:tc>
      </w:tr>
      <w:tr w:rsidR="00330724" w:rsidRPr="00853C05" w:rsidTr="005D53BA">
        <w:tc>
          <w:tcPr>
            <w:tcW w:w="4680" w:type="dxa"/>
            <w:vAlign w:val="center"/>
          </w:tcPr>
          <w:p w:rsidR="00330724" w:rsidRPr="00853C05" w:rsidRDefault="00330724" w:rsidP="005D53BA">
            <w:pPr>
              <w:pStyle w:val="Tabulkatext"/>
              <w:spacing w:before="0" w:after="0"/>
              <w:jc w:val="both"/>
              <w:rPr>
                <w:snapToGrid w:val="0"/>
                <w:sz w:val="24"/>
                <w:szCs w:val="24"/>
              </w:rPr>
            </w:pPr>
            <w:r w:rsidRPr="00853C05">
              <w:rPr>
                <w:snapToGrid w:val="0"/>
                <w:sz w:val="24"/>
                <w:szCs w:val="24"/>
              </w:rPr>
              <w:t>Celkové způsobilé náklady</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5D53BA">
            <w:pPr>
              <w:pStyle w:val="Tabulkatext"/>
              <w:spacing w:before="0" w:after="0"/>
              <w:jc w:val="both"/>
              <w:rPr>
                <w:snapToGrid w:val="0"/>
                <w:sz w:val="24"/>
                <w:szCs w:val="24"/>
              </w:rPr>
            </w:pPr>
            <w:r w:rsidRPr="00853C05">
              <w:rPr>
                <w:rFonts w:cs="Arial"/>
                <w:snapToGrid w:val="0"/>
                <w:sz w:val="24"/>
                <w:szCs w:val="24"/>
              </w:rPr>
              <w:t>Příjmy projektu připadající na způsobilé výdaje</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5D53BA">
            <w:pPr>
              <w:pStyle w:val="Tabulkatext"/>
              <w:spacing w:before="0" w:after="0"/>
              <w:jc w:val="both"/>
              <w:rPr>
                <w:b/>
                <w:snapToGrid w:val="0"/>
                <w:sz w:val="24"/>
                <w:szCs w:val="24"/>
              </w:rPr>
            </w:pPr>
            <w:r w:rsidRPr="00853C05">
              <w:rPr>
                <w:rFonts w:cs="Arial"/>
                <w:snapToGrid w:val="0"/>
                <w:sz w:val="24"/>
                <w:szCs w:val="24"/>
              </w:rPr>
              <w:t>Celkové způsobilé náklady očištěné o příjmy připadající na způsobilé výdaje</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100 %</w:t>
            </w:r>
          </w:p>
        </w:tc>
      </w:tr>
      <w:tr w:rsidR="00330724" w:rsidRPr="00853C05" w:rsidTr="005D53BA">
        <w:tc>
          <w:tcPr>
            <w:tcW w:w="4680" w:type="dxa"/>
            <w:vAlign w:val="center"/>
          </w:tcPr>
          <w:p w:rsidR="00330724" w:rsidRPr="00853C05" w:rsidRDefault="00330724" w:rsidP="00330724">
            <w:pPr>
              <w:pStyle w:val="Tabulkatext"/>
              <w:numPr>
                <w:ilvl w:val="0"/>
                <w:numId w:val="12"/>
              </w:numPr>
              <w:spacing w:before="0" w:after="0"/>
              <w:jc w:val="both"/>
              <w:rPr>
                <w:sz w:val="24"/>
                <w:szCs w:val="24"/>
              </w:rPr>
            </w:pPr>
            <w:r w:rsidRPr="00853C05">
              <w:rPr>
                <w:bCs/>
                <w:snapToGrid w:val="0"/>
                <w:sz w:val="24"/>
                <w:szCs w:val="24"/>
              </w:rPr>
              <w:t xml:space="preserve">z toho z </w:t>
            </w:r>
            <w:r w:rsidRPr="00853C05">
              <w:rPr>
                <w:sz w:val="24"/>
                <w:szCs w:val="24"/>
              </w:rPr>
              <w:t>Azylového, migračního a integračního fondu</w:t>
            </w:r>
            <w:r w:rsidRPr="00853C05">
              <w:rPr>
                <w:bCs/>
                <w:snapToGrid w:val="0"/>
                <w:sz w:val="24"/>
                <w:szCs w:val="24"/>
              </w:rPr>
              <w:t>, tj. prostředky státního rozpočtu na předfinancování výdajů, které mají být kryty prostředky z rozpočtu Evropské unie kromě prostředků z Národního fondu (§ 44 odst. 2 písm. g) rozpočtových pravidel);</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330724">
            <w:pPr>
              <w:pStyle w:val="Tabulkatext"/>
              <w:numPr>
                <w:ilvl w:val="0"/>
                <w:numId w:val="12"/>
              </w:numPr>
              <w:spacing w:before="0" w:after="0"/>
              <w:jc w:val="both"/>
              <w:rPr>
                <w:bCs/>
                <w:snapToGrid w:val="0"/>
                <w:sz w:val="24"/>
                <w:szCs w:val="24"/>
              </w:rPr>
            </w:pPr>
            <w:r w:rsidRPr="00853C05">
              <w:rPr>
                <w:bCs/>
                <w:snapToGrid w:val="0"/>
                <w:sz w:val="24"/>
                <w:szCs w:val="24"/>
              </w:rPr>
              <w:lastRenderedPageBreak/>
              <w:t>z toho státní rozpočet, tj. prostředky ze státního rozpočtu na část národního spolufinancování (§ 44 odst. 2 písm. i) rozpočtových pravidel).</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174286">
            <w:pPr>
              <w:pStyle w:val="Tabulkatext"/>
              <w:spacing w:before="0" w:after="0"/>
              <w:jc w:val="both"/>
              <w:rPr>
                <w:caps/>
                <w:snapToGrid w:val="0"/>
                <w:sz w:val="24"/>
                <w:szCs w:val="24"/>
              </w:rPr>
            </w:pPr>
            <w:r w:rsidRPr="00853C05">
              <w:rPr>
                <w:snapToGrid w:val="0"/>
                <w:sz w:val="24"/>
                <w:szCs w:val="24"/>
              </w:rPr>
              <w:t>Rozdělení investičních a neinvestičních prostředků v rámci maximální částky podpory</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330724">
            <w:pPr>
              <w:pStyle w:val="Tabulkatext"/>
              <w:numPr>
                <w:ilvl w:val="0"/>
                <w:numId w:val="12"/>
              </w:numPr>
              <w:spacing w:before="0" w:after="0"/>
              <w:rPr>
                <w:bCs/>
                <w:snapToGrid w:val="0"/>
                <w:sz w:val="24"/>
                <w:szCs w:val="24"/>
              </w:rPr>
            </w:pPr>
            <w:r w:rsidRPr="00853C05">
              <w:rPr>
                <w:bCs/>
                <w:snapToGrid w:val="0"/>
                <w:sz w:val="24"/>
                <w:szCs w:val="24"/>
              </w:rPr>
              <w:t>neinvestiční prostředky</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330724">
            <w:pPr>
              <w:pStyle w:val="Tabulkatext"/>
              <w:numPr>
                <w:ilvl w:val="0"/>
                <w:numId w:val="12"/>
              </w:numPr>
              <w:spacing w:before="0" w:after="0"/>
              <w:rPr>
                <w:bCs/>
                <w:snapToGrid w:val="0"/>
                <w:sz w:val="24"/>
                <w:szCs w:val="24"/>
              </w:rPr>
            </w:pPr>
            <w:r w:rsidRPr="00853C05">
              <w:rPr>
                <w:bCs/>
                <w:snapToGrid w:val="0"/>
                <w:sz w:val="24"/>
                <w:szCs w:val="24"/>
              </w:rPr>
              <w:t>investiční prostředky</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bl>
    <w:p w:rsidR="00330724" w:rsidRPr="00853C05" w:rsidRDefault="00330724" w:rsidP="00330724">
      <w:pPr>
        <w:pStyle w:val="slovanseznam"/>
        <w:numPr>
          <w:ilvl w:val="1"/>
          <w:numId w:val="5"/>
        </w:numPr>
        <w:spacing w:before="240" w:after="60"/>
        <w:ind w:left="425" w:hanging="425"/>
        <w:rPr>
          <w:rFonts w:asciiTheme="minorHAnsi" w:hAnsiTheme="minorHAnsi"/>
        </w:rPr>
      </w:pPr>
      <w:r w:rsidRPr="00853C05">
        <w:rPr>
          <w:rFonts w:asciiTheme="minorHAnsi" w:hAnsiTheme="minorHAnsi"/>
        </w:rPr>
        <w:t xml:space="preserve">Podpora je poskytována na způsobilé výdaje projektu, které nejsou či nebudou kryty z příjmů projektu připadajících na způsobilé výdaje. </w:t>
      </w:r>
    </w:p>
    <w:p w:rsidR="00330724" w:rsidRPr="00853C05" w:rsidRDefault="00330724" w:rsidP="00330724">
      <w:pPr>
        <w:pStyle w:val="slovanseznam"/>
        <w:numPr>
          <w:ilvl w:val="1"/>
          <w:numId w:val="5"/>
        </w:numPr>
        <w:spacing w:after="60"/>
        <w:ind w:left="425" w:hanging="425"/>
        <w:rPr>
          <w:rFonts w:asciiTheme="minorHAnsi" w:hAnsiTheme="minorHAnsi"/>
        </w:rPr>
      </w:pPr>
      <w:r w:rsidRPr="00853C05">
        <w:rPr>
          <w:rFonts w:asciiTheme="minorHAnsi" w:hAnsiTheme="minorHAnsi"/>
        </w:rPr>
        <w:t>Pro zapojení zdrojů financování dle výše uvedené tabulky jsou rozhodující hodnoty podílů vyjádřené v procentech. Vyjádření v Kč je jako závazné a maximálně možné stanoveno pouze pro zdroj „Azylový, migrační a integrační fond“, pro další zdroj se jedná o vyjádření pouze orientační.</w:t>
      </w:r>
    </w:p>
    <w:p w:rsidR="00330724" w:rsidRPr="00853C05" w:rsidRDefault="00330724" w:rsidP="00330724">
      <w:pPr>
        <w:pStyle w:val="slovanseznam"/>
        <w:numPr>
          <w:ilvl w:val="1"/>
          <w:numId w:val="5"/>
        </w:numPr>
        <w:spacing w:after="60"/>
        <w:ind w:left="425" w:hanging="425"/>
        <w:rPr>
          <w:rFonts w:asciiTheme="minorHAnsi" w:hAnsiTheme="minorHAnsi"/>
        </w:rPr>
      </w:pPr>
      <w:r w:rsidRPr="00853C05">
        <w:rPr>
          <w:rFonts w:asciiTheme="minorHAnsi" w:hAnsiTheme="minorHAnsi"/>
        </w:rPr>
        <w:t xml:space="preserve">Skutečná výše podpory, která bude z NP AMIF poskytnuta, bude určena na základě skutečně vzniklých, odůvodněných a řádně prokázaných způsobilých výdajů. Výše podpory bude v souladu s pravidly NP AMIF a právními předpisy ČR a EU snížena o ty příjmy, které projekt vytvoří v průběhu své realizace, které převýší částku příjmů uvedenou v bodě 2.1 tohoto článku smlouvy. </w:t>
      </w:r>
    </w:p>
    <w:p w:rsidR="00330724" w:rsidRPr="00853C05" w:rsidRDefault="00330724" w:rsidP="00330724">
      <w:pPr>
        <w:pStyle w:val="slovanseznam"/>
        <w:numPr>
          <w:ilvl w:val="1"/>
          <w:numId w:val="5"/>
        </w:numPr>
        <w:spacing w:after="240"/>
        <w:ind w:left="425" w:hanging="425"/>
        <w:rPr>
          <w:rFonts w:asciiTheme="minorHAnsi" w:hAnsiTheme="minorHAnsi"/>
        </w:rPr>
      </w:pPr>
      <w:r w:rsidRPr="00853C05">
        <w:rPr>
          <w:rFonts w:asciiTheme="minorHAnsi" w:hAnsiTheme="minorHAnsi"/>
        </w:rPr>
        <w:t>Režim financování projektu: ex-post.</w:t>
      </w:r>
    </w:p>
    <w:p w:rsidR="00330724" w:rsidRPr="00853C05" w:rsidRDefault="00330724" w:rsidP="00330724">
      <w:pPr>
        <w:pStyle w:val="slovanseznam"/>
        <w:numPr>
          <w:ilvl w:val="0"/>
          <w:numId w:val="15"/>
        </w:numPr>
        <w:spacing w:after="120"/>
        <w:ind w:left="357" w:hanging="357"/>
        <w:rPr>
          <w:rFonts w:asciiTheme="minorHAnsi" w:hAnsiTheme="minorHAnsi"/>
          <w:b/>
          <w:bCs/>
        </w:rPr>
      </w:pPr>
      <w:r w:rsidRPr="00853C05">
        <w:rPr>
          <w:rFonts w:asciiTheme="minorHAnsi" w:hAnsiTheme="minorHAnsi"/>
          <w:b/>
          <w:bCs/>
        </w:rPr>
        <w:t>Účel podpory</w:t>
      </w:r>
    </w:p>
    <w:p w:rsidR="00330724" w:rsidRPr="00853C05" w:rsidRDefault="00330724" w:rsidP="00330724">
      <w:pPr>
        <w:pStyle w:val="slovanseznam"/>
        <w:spacing w:after="240"/>
        <w:rPr>
          <w:rFonts w:asciiTheme="minorHAnsi" w:hAnsiTheme="minorHAnsi"/>
        </w:rPr>
      </w:pPr>
      <w:r w:rsidRPr="00853C05">
        <w:rPr>
          <w:rFonts w:asciiTheme="minorHAnsi" w:hAnsiTheme="minorHAnsi"/>
        </w:rPr>
        <w:t>V rámci realizace projektu identifikovaného názvem a registračním číslem v úvodní části těchto Podmínek je účelem podpory: […]</w:t>
      </w:r>
    </w:p>
    <w:p w:rsidR="00330724" w:rsidRPr="00853C05" w:rsidRDefault="00330724" w:rsidP="00330724">
      <w:pPr>
        <w:pStyle w:val="slovanseznam"/>
        <w:numPr>
          <w:ilvl w:val="0"/>
          <w:numId w:val="15"/>
        </w:numPr>
        <w:spacing w:after="120"/>
        <w:rPr>
          <w:rFonts w:asciiTheme="minorHAnsi" w:hAnsiTheme="minorHAnsi"/>
          <w:b/>
          <w:bCs/>
        </w:rPr>
      </w:pPr>
      <w:r w:rsidRPr="00853C05">
        <w:rPr>
          <w:rFonts w:asciiTheme="minorHAnsi" w:hAnsiTheme="minorHAnsi"/>
          <w:b/>
          <w:bCs/>
        </w:rPr>
        <w:t>Lhůta, v níž má být dosaženo účelu</w:t>
      </w:r>
    </w:p>
    <w:p w:rsidR="00330724" w:rsidRPr="00853C05" w:rsidRDefault="00330724" w:rsidP="00330724">
      <w:pPr>
        <w:spacing w:after="120"/>
        <w:rPr>
          <w:rFonts w:asciiTheme="minorHAnsi" w:hAnsiTheme="minorHAnsi"/>
          <w:sz w:val="24"/>
          <w:szCs w:val="24"/>
        </w:rPr>
      </w:pPr>
      <w:r w:rsidRPr="00853C05">
        <w:rPr>
          <w:rFonts w:asciiTheme="minorHAnsi" w:hAnsiTheme="minorHAnsi"/>
          <w:sz w:val="24"/>
          <w:szCs w:val="24"/>
        </w:rPr>
        <w:t xml:space="preserve">Účelu podpory musí být dosaženo ve lhůtě: </w:t>
      </w:r>
    </w:p>
    <w:p w:rsidR="00330724" w:rsidRPr="00853C05" w:rsidRDefault="00330724" w:rsidP="00330724">
      <w:pPr>
        <w:pStyle w:val="Odrky1"/>
        <w:numPr>
          <w:ilvl w:val="0"/>
          <w:numId w:val="4"/>
        </w:numPr>
        <w:spacing w:after="120"/>
        <w:contextualSpacing w:val="0"/>
        <w:rPr>
          <w:sz w:val="24"/>
          <w:szCs w:val="24"/>
        </w:rPr>
      </w:pPr>
      <w:r w:rsidRPr="00853C05">
        <w:rPr>
          <w:sz w:val="24"/>
          <w:szCs w:val="24"/>
        </w:rPr>
        <w:t>datum zahájení realizace projektu:</w:t>
      </w:r>
      <w:r w:rsidRPr="00853C05">
        <w:rPr>
          <w:sz w:val="24"/>
          <w:szCs w:val="24"/>
        </w:rPr>
        <w:tab/>
        <w:t>[…]</w:t>
      </w:r>
    </w:p>
    <w:p w:rsidR="00330724" w:rsidRPr="00853C05" w:rsidRDefault="00330724" w:rsidP="00330724">
      <w:pPr>
        <w:pStyle w:val="Odrky1"/>
        <w:numPr>
          <w:ilvl w:val="0"/>
          <w:numId w:val="4"/>
        </w:numPr>
        <w:spacing w:after="240"/>
        <w:contextualSpacing w:val="0"/>
        <w:rPr>
          <w:sz w:val="24"/>
          <w:szCs w:val="24"/>
        </w:rPr>
      </w:pPr>
      <w:r w:rsidRPr="00853C05">
        <w:rPr>
          <w:sz w:val="24"/>
          <w:szCs w:val="24"/>
        </w:rPr>
        <w:t xml:space="preserve">datum ukončení realizace projektu nejpozději </w:t>
      </w:r>
      <w:proofErr w:type="gramStart"/>
      <w:r w:rsidRPr="00853C05">
        <w:rPr>
          <w:sz w:val="24"/>
          <w:szCs w:val="24"/>
        </w:rPr>
        <w:t>do</w:t>
      </w:r>
      <w:proofErr w:type="gramEnd"/>
      <w:r w:rsidRPr="00853C05">
        <w:rPr>
          <w:sz w:val="24"/>
          <w:szCs w:val="24"/>
        </w:rPr>
        <w:t>:</w:t>
      </w:r>
      <w:r w:rsidRPr="00853C05">
        <w:rPr>
          <w:sz w:val="24"/>
          <w:szCs w:val="24"/>
        </w:rPr>
        <w:tab/>
        <w:t>[…]</w:t>
      </w:r>
    </w:p>
    <w:p w:rsidR="00330724" w:rsidRPr="00853C05" w:rsidRDefault="00330724" w:rsidP="00330724">
      <w:pPr>
        <w:pStyle w:val="slovanseznam"/>
        <w:numPr>
          <w:ilvl w:val="0"/>
          <w:numId w:val="15"/>
        </w:numPr>
        <w:spacing w:after="120"/>
        <w:rPr>
          <w:rFonts w:asciiTheme="minorHAnsi" w:hAnsiTheme="minorHAnsi"/>
          <w:b/>
          <w:bCs/>
        </w:rPr>
      </w:pPr>
      <w:r w:rsidRPr="00853C05">
        <w:rPr>
          <w:rFonts w:asciiTheme="minorHAnsi" w:hAnsiTheme="minorHAnsi"/>
          <w:b/>
          <w:bCs/>
        </w:rPr>
        <w:t>Vzájemná komunikace MV a příjemce</w:t>
      </w:r>
    </w:p>
    <w:p w:rsidR="00330724" w:rsidRPr="00853C05" w:rsidRDefault="00330724" w:rsidP="00330724">
      <w:pPr>
        <w:pStyle w:val="Zhlav"/>
        <w:tabs>
          <w:tab w:val="clear" w:pos="4536"/>
          <w:tab w:val="clear" w:pos="9072"/>
        </w:tabs>
        <w:spacing w:after="220"/>
        <w:jc w:val="both"/>
        <w:rPr>
          <w:rFonts w:asciiTheme="minorHAnsi" w:hAnsiTheme="minorHAnsi" w:cs="Arial"/>
          <w:sz w:val="24"/>
          <w:szCs w:val="24"/>
        </w:rPr>
      </w:pPr>
      <w:r w:rsidRPr="00853C05">
        <w:rPr>
          <w:rFonts w:asciiTheme="minorHAnsi" w:hAnsiTheme="minorHAnsi" w:cs="Arial"/>
          <w:sz w:val="24"/>
          <w:szCs w:val="24"/>
        </w:rPr>
        <w:t xml:space="preserve">Příjemce a MV budou v případě doručování písemností, které musí být opatřeny podpisem osoby oprávněné za daný subjekt jednat, přednostně používat datové schránky. Příjemce je povinen zajistit, aby se seznámil se všemi zprávami, které mu budou od MV doručeny prostřednictvím datové schránky. Přijetím těchto Podmínek příjemce vyjadřuje souhlas s přednostním doručováním písemností prostřednictvím datové schránky. </w:t>
      </w:r>
    </w:p>
    <w:p w:rsidR="00174286" w:rsidRPr="00853C05" w:rsidRDefault="00174286" w:rsidP="00330724">
      <w:pPr>
        <w:pStyle w:val="Zhlav"/>
        <w:tabs>
          <w:tab w:val="clear" w:pos="4536"/>
          <w:tab w:val="clear" w:pos="9072"/>
        </w:tabs>
        <w:spacing w:after="220"/>
        <w:jc w:val="both"/>
        <w:rPr>
          <w:rFonts w:asciiTheme="minorHAnsi" w:hAnsiTheme="minorHAnsi" w:cs="Arial"/>
          <w:sz w:val="24"/>
          <w:szCs w:val="24"/>
        </w:rPr>
      </w:pPr>
    </w:p>
    <w:p w:rsidR="00174286" w:rsidRPr="00853C05" w:rsidRDefault="00174286" w:rsidP="00330724">
      <w:pPr>
        <w:pStyle w:val="Zhlav"/>
        <w:tabs>
          <w:tab w:val="clear" w:pos="4536"/>
          <w:tab w:val="clear" w:pos="9072"/>
        </w:tabs>
        <w:spacing w:after="220"/>
        <w:jc w:val="both"/>
        <w:rPr>
          <w:rFonts w:asciiTheme="minorHAnsi" w:hAnsiTheme="minorHAnsi" w:cs="Arial"/>
          <w:sz w:val="24"/>
          <w:szCs w:val="24"/>
        </w:rPr>
      </w:pP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lastRenderedPageBreak/>
        <w:t>Část II</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Obecné povinnosti příjemce podpory</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Užití podpory </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Použití podpory je upraveno nejen těmito Podmínkami a právními předpisy ČR a EU, ale rovněž pravidly, která nemají povahu právních předpisů a jsou vydávána MV ve formě dokumentů:</w:t>
      </w:r>
    </w:p>
    <w:p w:rsidR="00330724" w:rsidRPr="00853C05" w:rsidRDefault="00330724" w:rsidP="00330724">
      <w:pPr>
        <w:pStyle w:val="slovanseznam"/>
        <w:numPr>
          <w:ilvl w:val="0"/>
          <w:numId w:val="1"/>
        </w:numPr>
        <w:tabs>
          <w:tab w:val="num" w:pos="1620"/>
        </w:tabs>
        <w:spacing w:after="120"/>
        <w:rPr>
          <w:rFonts w:asciiTheme="minorHAnsi" w:hAnsiTheme="minorHAnsi"/>
        </w:rPr>
      </w:pPr>
      <w:r w:rsidRPr="00853C05">
        <w:rPr>
          <w:rFonts w:asciiTheme="minorHAnsi" w:hAnsiTheme="minorHAnsi"/>
        </w:rPr>
        <w:t>Příručka pro žadatele a příjemce finanční podpory NP AMIF a ISF</w:t>
      </w:r>
    </w:p>
    <w:p w:rsidR="00330724" w:rsidRPr="00853C05" w:rsidRDefault="00330724" w:rsidP="00330724">
      <w:pPr>
        <w:pStyle w:val="slovanseznam"/>
        <w:numPr>
          <w:ilvl w:val="0"/>
          <w:numId w:val="1"/>
        </w:numPr>
        <w:tabs>
          <w:tab w:val="num" w:pos="1478"/>
        </w:tabs>
        <w:spacing w:after="120"/>
        <w:rPr>
          <w:rFonts w:asciiTheme="minorHAnsi" w:hAnsiTheme="minorHAnsi"/>
        </w:rPr>
      </w:pPr>
      <w:r w:rsidRPr="00853C05">
        <w:rPr>
          <w:rFonts w:asciiTheme="minorHAnsi" w:hAnsiTheme="minorHAnsi"/>
        </w:rPr>
        <w:t>[…]</w:t>
      </w:r>
    </w:p>
    <w:p w:rsidR="00330724" w:rsidRPr="00853C05" w:rsidRDefault="00330724" w:rsidP="00330724">
      <w:pPr>
        <w:pStyle w:val="slovanseznam"/>
        <w:spacing w:after="120"/>
        <w:ind w:left="708"/>
        <w:rPr>
          <w:rFonts w:asciiTheme="minorHAnsi" w:hAnsiTheme="minorHAnsi"/>
        </w:rPr>
      </w:pPr>
      <w:r w:rsidRPr="00853C05">
        <w:rPr>
          <w:rFonts w:asciiTheme="minorHAnsi" w:hAnsiTheme="minorHAnsi"/>
        </w:rPr>
        <w:t xml:space="preserve">Dokumenty uvedené v odrážkách jsou uveřejněny na webovém portálu Odpovědného orgánu </w:t>
      </w:r>
      <w:hyperlink r:id="rId10" w:history="1">
        <w:r w:rsidRPr="00853C05">
          <w:rPr>
            <w:rStyle w:val="Hypertextovodkaz"/>
            <w:rFonts w:asciiTheme="minorHAnsi" w:hAnsiTheme="minorHAnsi"/>
          </w:rPr>
          <w:t>www.mvcr.cz</w:t>
        </w:r>
      </w:hyperlink>
      <w:r w:rsidRPr="00853C05">
        <w:rPr>
          <w:rFonts w:asciiTheme="minorHAnsi" w:hAnsiTheme="minorHAnsi"/>
        </w:rPr>
        <w:t xml:space="preserve"> provozovaném MV. Dále v textu těchto Podmínek je obsah těchto dokumentů označen souhrnně také jako „pravidla NP AMIF“. Pravidla NP AMIF jsou pro příjemce závazná. Závaznou verzí dokumentů uvedených v odrážkách je verze platná ke dni uskutečnění úkonu souvisejícího s realizací projektu, v případě zadávání zakázek se aplikuje verze pravidel platná </w:t>
      </w:r>
      <w:r w:rsidRPr="00853C05">
        <w:rPr>
          <w:rFonts w:asciiTheme="minorHAnsi" w:hAnsiTheme="minorHAnsi"/>
          <w:iCs/>
        </w:rPr>
        <w:t>v den zahájení zadávání zakázky</w:t>
      </w:r>
      <w:r w:rsidRPr="00853C05">
        <w:rPr>
          <w:rFonts w:asciiTheme="minorHAnsi" w:hAnsiTheme="minorHAnsi"/>
        </w:rPr>
        <w:t>. Změny či doplnění pravidel NP AMIF relevantních pro příjemce provádí MV formou revize dokumentů v odrážkách a uvědomí o nich příjemce bez zbytečného odkladu elektronickou formou prostřednictvím emailové pošty. V případě rozporu obsahu těchto Podmínek a obsahu dokumentů v odrážkách má přednost obsah těchto Podmínek.</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Splnění účelu a realizace projektu</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podpory je povinen splnit účel podpory uvedený v části I. bodě 3 těchto Podmínek. </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je povinen při realizaci projektu dodržet údaje a skutečnosti, které jsou uvedeny v Žádosti o podporu, která je </w:t>
      </w:r>
      <w:r w:rsidR="00174286" w:rsidRPr="00853C05">
        <w:rPr>
          <w:rFonts w:asciiTheme="minorHAnsi" w:hAnsiTheme="minorHAnsi"/>
        </w:rPr>
        <w:t>P</w:t>
      </w:r>
      <w:r w:rsidRPr="00853C05">
        <w:rPr>
          <w:rFonts w:asciiTheme="minorHAnsi" w:hAnsiTheme="minorHAnsi"/>
        </w:rPr>
        <w:t>řílohou č. 1 těchto Podmínek, ve znění případných změn, ke kterým je příjemce oprávněn dle pravidel NP AMIF bez souhlasu MV, anebo ve znění změn, které MV dle pravidel NP AMIF schválilo.</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Způsobilé výdaje</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podpory je oprávněn použít podporu pouze na výdaje, které souvisejí s realizací projektu, jsou uvedeny ve schváleném rozpočtu projektu, příp. v rozpočtu, který příjemce upravil v souladu s pravidly NP AMIF, a je možné je dle pravidel NP AMIF považovat za způsobilé.</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se zavazuje nakupovat zboží, služby a stavební práce nejefektivnějším možným způsobem v daném čase a místě. Částky specifikované ve schváleném rozpočtu projektu nelze automaticky považovat za částky nejefektivnější.</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podpory je povinen zajistit úhradu veškerých výdajů projektu, které nejsou kryty výše uvedenou podporou (např. nezpůsobilé výdaje), aby byl dodržen účel poskytnutí podpory na daný projekt.</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Udržitelnost projektu </w:t>
      </w:r>
    </w:p>
    <w:p w:rsidR="00330724" w:rsidRPr="00853C05" w:rsidRDefault="00330724" w:rsidP="00330724">
      <w:pPr>
        <w:pStyle w:val="Zhlav"/>
        <w:tabs>
          <w:tab w:val="clear" w:pos="4536"/>
          <w:tab w:val="clear" w:pos="9072"/>
        </w:tabs>
        <w:spacing w:after="120"/>
        <w:jc w:val="both"/>
        <w:rPr>
          <w:rFonts w:asciiTheme="minorHAnsi" w:hAnsiTheme="minorHAnsi" w:cs="Arial"/>
          <w:sz w:val="24"/>
          <w:szCs w:val="24"/>
        </w:rPr>
      </w:pPr>
      <w:r w:rsidRPr="00853C05">
        <w:rPr>
          <w:rFonts w:asciiTheme="minorHAnsi" w:hAnsiTheme="minorHAnsi" w:cs="Arial"/>
          <w:sz w:val="24"/>
          <w:szCs w:val="24"/>
        </w:rPr>
        <w:t>Projekt nepodléhá povinnosti zachování investice po stanovenou dobu.</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lastRenderedPageBreak/>
        <w:t xml:space="preserve">Vedení účetnictví </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projekt s výjimkou výdajů, které jsou financovány jakožto paušální výdaje dle § 14 odst. 7 rozpočtových pravidel</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je povinen předat MV ve lhůtě jím stanovené na jeho vyžádání účetní záznamy a další doklady vztahující se k projektu převedené do digitální podoby.</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Zakázky </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Při zadávání zakázek v rámci realizace projektu je příjemce povinen postupovat v souladu s pravidly NP AMIF.</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je povinen zavázat dodavatele předkládat k proplacení pouze faktury, které obsahují název a číslo projektu. V odůvodněných případech je příjemci umožněno, aby doklady označil názvem a číslem projektu sám před jejich uplatněním v žádosti o platbu. </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Kontrola </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Příjemce podpory je povinen za účelem ověření plnění povinností vyplývajících z těchto Podmínek vytvořit podmínky k provedení kontroly vztahující se k realizaci projektu, poskytnout oprávněným osobám veškeré doklady vážící se k realizaci projektu, umožnit průběžné ověřování souladu údajů o realizaci projektu uváděných v monitorovacích zprávách o realizaci projektu se skutečným stavem v místě jeho realizace a poskytnout součinnost všem osobám oprávněným k provádění kontroly. Těmito oprávněnými osobami jsou MV, územní finanční orgány, Ministerstvo financí, Nejvyšší kontrolní úřad, Evropská komise a Evropský účetní dvůr, případně další orgány oprávněné k výkonu kontroly.</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Informační a komunikační opatření</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podpory je povinen provádět informační a komunikační opatření projektu v souladu s pravidly NP AMIF.</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podpory je povinen zajistit nápravu nedostatku týkající se provádění informačních a komunikačních opatření projektu ve lhůtě a způsobem specifikovaným ve výzvě k provedení této nápravy, kterou příjemci adresuje MV. </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Poskytování údajů o realizaci projektu </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Příjemce podpory je povinen na základě žádosti MV nebo Ministerstva financí poskytnout těmto subjektům písemně jakékoliv doplňující informace související s realizací projektu (zejména má v této souvislosti povinnost poskytnout veškeré informace o výsledcích kontrol a auditů, včetně kontrolních protokolů z kontrol provedených v souvislosti s projektem), a</w:t>
      </w:r>
      <w:r w:rsidR="00174286" w:rsidRPr="00853C05">
        <w:rPr>
          <w:rFonts w:asciiTheme="minorHAnsi" w:hAnsiTheme="minorHAnsi" w:cs="Arial"/>
          <w:sz w:val="24"/>
          <w:szCs w:val="24"/>
        </w:rPr>
        <w:t> </w:t>
      </w:r>
      <w:r w:rsidRPr="00853C05">
        <w:rPr>
          <w:rFonts w:asciiTheme="minorHAnsi" w:hAnsiTheme="minorHAnsi" w:cs="Arial"/>
          <w:sz w:val="24"/>
          <w:szCs w:val="24"/>
        </w:rPr>
        <w:t>to</w:t>
      </w:r>
      <w:r w:rsidR="00174286" w:rsidRPr="00853C05">
        <w:rPr>
          <w:rFonts w:asciiTheme="minorHAnsi" w:hAnsiTheme="minorHAnsi" w:cs="Arial"/>
          <w:sz w:val="24"/>
          <w:szCs w:val="24"/>
        </w:rPr>
        <w:t> </w:t>
      </w:r>
      <w:r w:rsidRPr="00853C05">
        <w:rPr>
          <w:rFonts w:asciiTheme="minorHAnsi" w:hAnsiTheme="minorHAnsi" w:cs="Arial"/>
          <w:sz w:val="24"/>
          <w:szCs w:val="24"/>
        </w:rPr>
        <w:t xml:space="preserve"> ve lhůtě stanovené MV.</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Oznamovací povinnost</w:t>
      </w:r>
    </w:p>
    <w:p w:rsidR="00330724" w:rsidRPr="00853C05" w:rsidRDefault="00330724" w:rsidP="00330724">
      <w:pPr>
        <w:pStyle w:val="slovanseznam"/>
        <w:numPr>
          <w:ilvl w:val="1"/>
          <w:numId w:val="9"/>
        </w:numPr>
        <w:rPr>
          <w:rFonts w:asciiTheme="minorHAnsi" w:hAnsiTheme="minorHAnsi"/>
        </w:rPr>
      </w:pPr>
      <w:r w:rsidRPr="00853C05">
        <w:rPr>
          <w:rFonts w:asciiTheme="minorHAnsi" w:hAnsiTheme="minorHAnsi"/>
        </w:rPr>
        <w:t>Příjemce podpory je povinen MV neprodleně informovat o změnách svého majetkoprávního postavení, jako je např. přeměna společnosti.</w:t>
      </w:r>
    </w:p>
    <w:p w:rsidR="00330724" w:rsidRPr="00853C05" w:rsidRDefault="00330724" w:rsidP="00330724">
      <w:pPr>
        <w:pStyle w:val="slovanseznam"/>
        <w:numPr>
          <w:ilvl w:val="1"/>
          <w:numId w:val="9"/>
        </w:numPr>
        <w:rPr>
          <w:rFonts w:asciiTheme="minorHAnsi" w:hAnsiTheme="minorHAnsi"/>
        </w:rPr>
      </w:pPr>
      <w:r w:rsidRPr="00853C05">
        <w:rPr>
          <w:rFonts w:asciiTheme="minorHAnsi" w:hAnsiTheme="minorHAnsi"/>
        </w:rPr>
        <w:lastRenderedPageBreak/>
        <w:t>Příjemce je dále povinen dodržet pravidla NP AMIF upravující oznamování změn týkajících se projektu.</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Zákaz čerpání jiných podpor</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 xml:space="preserve">Příjemce není oprávněn čerpat na výdaje projektu, na které je poskytována podpora, jiné finanční prostředky z rozpočtových kapitol státního rozpočtu ČR, státních fondů, z rozpočtů obcí, měst a krajů, strukturálních fondů nebo jiných prostředků EU, než jsou prostředky uvedené v čl. I bodě 2.1 těchto Podmínek. V případě, že do projektu jsou zařazeny jen výdaje na pořízení či zajištění části určitého celku, pravidlo z předchozí věty se vztahuje jen na tu část výdajů, na kterou je poskytována podpora. </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Vypořádání projektu</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Příjemce podpory je povinen podporu finančně vypořádat v souladu s rozpočtovými pravidly a vyhláškou č. 52/2008 Sb., kterou se stanoví zásady a termíny finančního vypořádání se státním rozpočtem nebo státními finančními aktivy</w:t>
      </w:r>
      <w:r w:rsidRPr="00853C05">
        <w:rPr>
          <w:rFonts w:asciiTheme="minorHAnsi" w:hAnsiTheme="minorHAnsi" w:cs="Arial"/>
          <w:sz w:val="24"/>
          <w:szCs w:val="24"/>
          <w:vertAlign w:val="superscript"/>
        </w:rPr>
        <w:footnoteReference w:id="1"/>
      </w:r>
      <w:r w:rsidRPr="00853C05">
        <w:rPr>
          <w:rFonts w:asciiTheme="minorHAnsi" w:hAnsiTheme="minorHAnsi" w:cs="Arial"/>
          <w:sz w:val="24"/>
          <w:szCs w:val="24"/>
        </w:rPr>
        <w:t>.</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Uchovávání dokumentů</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Příjemce podpory je povinen uchovat veškeré dokumenty související s realizací projektu v souladu s platnými právními předpisy ČR, zejména v souladu s § 44a odst. 11 rozpočtových pravidel a pravidly NP AMIF.</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Péče o majetek </w:t>
      </w:r>
    </w:p>
    <w:p w:rsidR="00330724" w:rsidRPr="00853C05" w:rsidRDefault="00330724" w:rsidP="00330724">
      <w:pPr>
        <w:pStyle w:val="slovanseznam"/>
        <w:spacing w:after="240"/>
        <w:rPr>
          <w:rFonts w:asciiTheme="minorHAnsi" w:hAnsiTheme="minorHAnsi"/>
          <w:iCs/>
        </w:rPr>
      </w:pPr>
      <w:r w:rsidRPr="00853C05">
        <w:rPr>
          <w:rFonts w:asciiTheme="minorHAnsi" w:hAnsiTheme="minorHAnsi"/>
          <w:iCs/>
        </w:rPr>
        <w:t>Příjemce podpory je povinen po dobu realizace projektu zacházet s majetkem spolufinancovaným z podpory s péčí řádného hospodáře, zejména jej zabezpečit proti poškození, ztrátě nebo odcizení a nezatěžovat takový majetek žádnými věcnými právy třetích osob, včetně zástavního práva. Povinnost podle předchozí věty se netýká spotřebního materiálu</w:t>
      </w:r>
      <w:r w:rsidRPr="00853C05">
        <w:rPr>
          <w:rFonts w:asciiTheme="minorHAnsi" w:hAnsiTheme="minorHAnsi"/>
        </w:rPr>
        <w:t>.</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Práva duševního vlastnictví</w:t>
      </w:r>
    </w:p>
    <w:p w:rsidR="00330724" w:rsidRPr="00853C05" w:rsidRDefault="00330724" w:rsidP="00330724">
      <w:pPr>
        <w:pStyle w:val="slovanseznam"/>
        <w:spacing w:after="240"/>
        <w:rPr>
          <w:rFonts w:asciiTheme="minorHAnsi" w:hAnsiTheme="minorHAnsi"/>
          <w:b/>
        </w:rPr>
      </w:pPr>
      <w:r w:rsidRPr="00853C05">
        <w:rPr>
          <w:rFonts w:asciiTheme="minorHAnsi" w:hAnsiTheme="minorHAnsi"/>
          <w:iCs/>
        </w:rPr>
        <w:t xml:space="preserve">Příjemce podpory je povinen MV poskytnout neomezenou bezplatnou licenci k užití práv duševního vlastnictví včetně možnosti zcela nebo zčásti poskytnout třetí osobě oprávnění tvořící součást licence, jestliže byly při vzniku práv duševního vlastnictví použity prostředky této podpory, a to bez zbytečného odkladu po vzniku takových práv. Pokud je držitelem takových práv duševního vlastnictví vzniklých na základě zakázky jiná osoba než příjemce podpory, je příjemce podpory povinen ve smlouvě uzavřené s dodavatelem zajistit pro MV neomezenou bezplatnou licenci k užití těchto práv včetně možnosti zcela nebo zčásti poskytnout třetí osobě oprávnění tvořící součást licence. </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Partnerství</w:t>
      </w:r>
      <w:r w:rsidRPr="00853C05">
        <w:rPr>
          <w:rFonts w:asciiTheme="minorHAnsi" w:hAnsiTheme="minorHAnsi"/>
          <w:bCs/>
          <w:vertAlign w:val="superscript"/>
        </w:rPr>
        <w:footnoteReference w:id="2"/>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podpory je povinen zajistit, aby vztahy mezi příjemcem a jeho partnery, jejichž seznam je součástí Žádosti o podporu v </w:t>
      </w:r>
      <w:r w:rsidR="00174286" w:rsidRPr="00853C05">
        <w:rPr>
          <w:rFonts w:asciiTheme="minorHAnsi" w:hAnsiTheme="minorHAnsi"/>
        </w:rPr>
        <w:t>P</w:t>
      </w:r>
      <w:r w:rsidRPr="00853C05">
        <w:rPr>
          <w:rFonts w:asciiTheme="minorHAnsi" w:hAnsiTheme="minorHAnsi"/>
        </w:rPr>
        <w:t>říloze č. 1 těchto Podmínek, po celou dobu realizace projektu odpovídaly pravidlům NP AMIF.</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lastRenderedPageBreak/>
        <w:t>Příjemce podpory odpovídá za splnění všech povinností. Pokud některý z partnerů poruší některou z povinností, odpovídá příjemce podpory podle části IV těchto Podmínek, jakoby tuto povinnost porušil sám.</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podpory není oprávněn se svými partnery uzavírat v rámci tohoto projektu smluvní vztahy, jejichž předmětem je poskytování služeb, zboží nebo stavebních prací za úplatu. </w:t>
      </w:r>
    </w:p>
    <w:p w:rsidR="00330724" w:rsidRPr="00853C05" w:rsidRDefault="00330724" w:rsidP="00330724">
      <w:pPr>
        <w:spacing w:before="240"/>
        <w:jc w:val="center"/>
        <w:rPr>
          <w:rFonts w:asciiTheme="minorHAnsi" w:hAnsiTheme="minorHAnsi" w:cs="Arial"/>
          <w:b/>
          <w:sz w:val="24"/>
          <w:szCs w:val="24"/>
        </w:rPr>
      </w:pPr>
      <w:r w:rsidRPr="00853C05">
        <w:rPr>
          <w:rFonts w:asciiTheme="minorHAnsi" w:hAnsiTheme="minorHAnsi" w:cs="Arial"/>
          <w:b/>
          <w:sz w:val="24"/>
          <w:szCs w:val="24"/>
        </w:rPr>
        <w:t>Část III</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Specifické povinnosti příjemce podpory týkající se realizace projektu</w:t>
      </w:r>
    </w:p>
    <w:p w:rsidR="00330724" w:rsidRPr="00853C05" w:rsidRDefault="00330724" w:rsidP="00330724">
      <w:pPr>
        <w:pStyle w:val="slovanseznam"/>
        <w:numPr>
          <w:ilvl w:val="0"/>
          <w:numId w:val="10"/>
        </w:numPr>
        <w:spacing w:before="240" w:after="120"/>
        <w:rPr>
          <w:rFonts w:asciiTheme="minorHAnsi" w:hAnsiTheme="minorHAnsi"/>
          <w:b/>
          <w:bCs/>
        </w:rPr>
      </w:pPr>
      <w:r w:rsidRPr="00853C05">
        <w:rPr>
          <w:rFonts w:asciiTheme="minorHAnsi" w:hAnsiTheme="minorHAnsi"/>
          <w:b/>
          <w:bCs/>
        </w:rPr>
        <w:t>Vazba na výzvu k předkládání žádostí o podporu</w:t>
      </w:r>
    </w:p>
    <w:p w:rsidR="00330724" w:rsidRPr="00853C05" w:rsidRDefault="00330724" w:rsidP="00330724">
      <w:pPr>
        <w:pStyle w:val="slovanseznam"/>
        <w:tabs>
          <w:tab w:val="num" w:pos="720"/>
        </w:tabs>
        <w:spacing w:after="60"/>
        <w:rPr>
          <w:rFonts w:asciiTheme="minorHAnsi" w:hAnsiTheme="minorHAnsi"/>
        </w:rPr>
      </w:pPr>
      <w:r w:rsidRPr="00853C05">
        <w:rPr>
          <w:rFonts w:asciiTheme="minorHAnsi" w:hAnsiTheme="minorHAnsi"/>
        </w:rPr>
        <w:t>Příjemce je povinen během realizace projektu respektovat tyto podmínky, jež vycházejí z výzvy k předkládání žádostí o podporu, na základě které byl projekt vybrán k poskytnutí podpory:</w:t>
      </w:r>
    </w:p>
    <w:p w:rsidR="00330724" w:rsidRPr="00853C05" w:rsidRDefault="00330724" w:rsidP="00330724">
      <w:pPr>
        <w:pStyle w:val="slovanseznam"/>
        <w:numPr>
          <w:ilvl w:val="0"/>
          <w:numId w:val="11"/>
        </w:numPr>
        <w:spacing w:after="60"/>
        <w:rPr>
          <w:rFonts w:asciiTheme="minorHAnsi" w:hAnsiTheme="minorHAnsi"/>
        </w:rPr>
      </w:pPr>
      <w:r w:rsidRPr="00853C05">
        <w:rPr>
          <w:rFonts w:asciiTheme="minorHAnsi" w:hAnsiTheme="minorHAnsi"/>
        </w:rPr>
        <w:t>Cílovými skupinami projektu mohou být pouze:</w:t>
      </w:r>
    </w:p>
    <w:p w:rsidR="00330724" w:rsidRPr="00853C05" w:rsidRDefault="00330724" w:rsidP="00330724">
      <w:pPr>
        <w:pStyle w:val="slovanseznam"/>
        <w:spacing w:after="60"/>
        <w:ind w:left="1068"/>
        <w:rPr>
          <w:rFonts w:asciiTheme="minorHAnsi" w:hAnsiTheme="minorHAnsi"/>
        </w:rPr>
      </w:pPr>
      <w:r w:rsidRPr="00853C05">
        <w:rPr>
          <w:rFonts w:asciiTheme="minorHAnsi" w:hAnsiTheme="minorHAnsi"/>
        </w:rPr>
        <w:t>…</w:t>
      </w:r>
    </w:p>
    <w:p w:rsidR="00330724" w:rsidRPr="00853C05" w:rsidRDefault="00330724" w:rsidP="00330724">
      <w:pPr>
        <w:pStyle w:val="slovanseznam"/>
        <w:numPr>
          <w:ilvl w:val="0"/>
          <w:numId w:val="11"/>
        </w:numPr>
        <w:spacing w:after="60"/>
        <w:rPr>
          <w:rFonts w:asciiTheme="minorHAnsi" w:hAnsiTheme="minorHAnsi"/>
        </w:rPr>
      </w:pPr>
      <w:r w:rsidRPr="00853C05">
        <w:rPr>
          <w:rFonts w:asciiTheme="minorHAnsi" w:hAnsiTheme="minorHAnsi"/>
        </w:rPr>
        <w:t>Aktivity projektu musí spadat do vymezení:</w:t>
      </w:r>
    </w:p>
    <w:p w:rsidR="00330724" w:rsidRPr="00853C05" w:rsidRDefault="00330724" w:rsidP="00330724">
      <w:pPr>
        <w:pStyle w:val="slovanseznam"/>
        <w:spacing w:after="60"/>
        <w:ind w:left="1068"/>
        <w:rPr>
          <w:rFonts w:asciiTheme="minorHAnsi" w:hAnsiTheme="minorHAnsi"/>
        </w:rPr>
      </w:pPr>
      <w:r w:rsidRPr="00853C05">
        <w:rPr>
          <w:rFonts w:asciiTheme="minorHAnsi" w:hAnsiTheme="minorHAnsi"/>
        </w:rPr>
        <w:t>…</w:t>
      </w:r>
    </w:p>
    <w:p w:rsidR="00330724" w:rsidRPr="00853C05" w:rsidRDefault="00330724" w:rsidP="00330724">
      <w:pPr>
        <w:pStyle w:val="slovanseznam"/>
        <w:numPr>
          <w:ilvl w:val="0"/>
          <w:numId w:val="11"/>
        </w:numPr>
        <w:spacing w:after="60"/>
        <w:rPr>
          <w:rFonts w:asciiTheme="minorHAnsi" w:hAnsiTheme="minorHAnsi"/>
        </w:rPr>
      </w:pPr>
      <w:r w:rsidRPr="00853C05">
        <w:rPr>
          <w:rFonts w:asciiTheme="minorHAnsi" w:hAnsiTheme="minorHAnsi"/>
        </w:rPr>
        <w:t>Územní vymezení:</w:t>
      </w:r>
    </w:p>
    <w:p w:rsidR="00330724" w:rsidRPr="00853C05" w:rsidRDefault="00330724" w:rsidP="00330724">
      <w:pPr>
        <w:pStyle w:val="slovanseznam"/>
        <w:spacing w:after="60"/>
        <w:ind w:left="1068"/>
        <w:rPr>
          <w:rFonts w:asciiTheme="minorHAnsi" w:hAnsiTheme="minorHAnsi"/>
        </w:rPr>
      </w:pPr>
      <w:r w:rsidRPr="00853C05">
        <w:rPr>
          <w:rFonts w:asciiTheme="minorHAnsi" w:hAnsiTheme="minorHAnsi"/>
        </w:rPr>
        <w:t>…</w:t>
      </w:r>
    </w:p>
    <w:p w:rsidR="00330724" w:rsidRPr="00853C05" w:rsidRDefault="00330724" w:rsidP="00330724">
      <w:pPr>
        <w:pStyle w:val="slovanseznam"/>
        <w:numPr>
          <w:ilvl w:val="0"/>
          <w:numId w:val="10"/>
        </w:numPr>
        <w:spacing w:before="240" w:after="120"/>
        <w:rPr>
          <w:rFonts w:asciiTheme="minorHAnsi" w:hAnsiTheme="minorHAnsi"/>
          <w:b/>
          <w:bCs/>
        </w:rPr>
      </w:pPr>
      <w:r w:rsidRPr="00853C05">
        <w:rPr>
          <w:rFonts w:asciiTheme="minorHAnsi" w:hAnsiTheme="minorHAnsi"/>
          <w:b/>
          <w:bCs/>
        </w:rPr>
        <w:t xml:space="preserve">Podmínky monitorování projektu </w:t>
      </w:r>
    </w:p>
    <w:p w:rsidR="00330724" w:rsidRPr="00853C05" w:rsidRDefault="00330724" w:rsidP="00330724">
      <w:pPr>
        <w:pStyle w:val="slovanseznam"/>
        <w:numPr>
          <w:ilvl w:val="1"/>
          <w:numId w:val="10"/>
        </w:numPr>
        <w:spacing w:after="120"/>
        <w:ind w:left="567" w:hanging="567"/>
        <w:rPr>
          <w:rFonts w:asciiTheme="minorHAnsi" w:hAnsiTheme="minorHAnsi"/>
        </w:rPr>
      </w:pPr>
      <w:r w:rsidRPr="00853C05">
        <w:rPr>
          <w:rFonts w:asciiTheme="minorHAnsi" w:hAnsiTheme="minorHAnsi"/>
        </w:rPr>
        <w:t xml:space="preserve">Příjemce podpory je povinen naplnit celkové cílové hodnoty monitorovacích ukazatelů uvedených v Žádosti o podporu v </w:t>
      </w:r>
      <w:r w:rsidR="00174286" w:rsidRPr="00853C05">
        <w:rPr>
          <w:rFonts w:asciiTheme="minorHAnsi" w:hAnsiTheme="minorHAnsi"/>
        </w:rPr>
        <w:t>P</w:t>
      </w:r>
      <w:r w:rsidRPr="00853C05">
        <w:rPr>
          <w:rFonts w:asciiTheme="minorHAnsi" w:hAnsiTheme="minorHAnsi"/>
        </w:rPr>
        <w:t>říloze č. 1 těchto Podmínek; definice monitorovacích ukazatelů je obsažena v pravidlech NP AMIF.</w:t>
      </w:r>
    </w:p>
    <w:p w:rsidR="00330724" w:rsidRPr="00853C05" w:rsidRDefault="00330724" w:rsidP="00330724">
      <w:pPr>
        <w:pStyle w:val="slovanseznam"/>
        <w:spacing w:after="120"/>
        <w:ind w:left="567"/>
        <w:rPr>
          <w:rFonts w:asciiTheme="minorHAnsi" w:hAnsiTheme="minorHAnsi"/>
        </w:rPr>
      </w:pPr>
      <w:r w:rsidRPr="00853C05">
        <w:rPr>
          <w:rFonts w:asciiTheme="minorHAnsi" w:hAnsiTheme="minorHAnsi"/>
        </w:rPr>
        <w:t>Celkovou cílovou hodnotu monitorovacích ukazatelů výstupů příjemce naplní, pokud celková míra naplnění monitorovacích ukazatelů výstupů dosáhne 100 %.</w:t>
      </w:r>
    </w:p>
    <w:p w:rsidR="00330724" w:rsidRPr="00853C05" w:rsidRDefault="00330724" w:rsidP="00330724">
      <w:pPr>
        <w:pStyle w:val="slovanseznam"/>
        <w:tabs>
          <w:tab w:val="num" w:pos="567"/>
        </w:tabs>
        <w:spacing w:after="120"/>
        <w:ind w:left="567"/>
        <w:rPr>
          <w:rFonts w:asciiTheme="minorHAnsi" w:hAnsiTheme="minorHAnsi"/>
        </w:rPr>
      </w:pPr>
      <w:r w:rsidRPr="00853C05">
        <w:rPr>
          <w:rFonts w:asciiTheme="minorHAnsi" w:hAnsiTheme="minorHAnsi"/>
        </w:rPr>
        <w:t xml:space="preserve">Pro zjištění celkové míry naplnění monitorovacích ukazatelů výstupů se sečtou procenta naplnění cílových hodnot uvedených v Žádosti o podporu v </w:t>
      </w:r>
      <w:r w:rsidR="00174286" w:rsidRPr="00853C05">
        <w:rPr>
          <w:rFonts w:asciiTheme="minorHAnsi" w:hAnsiTheme="minorHAnsi"/>
        </w:rPr>
        <w:t>P</w:t>
      </w:r>
      <w:r w:rsidRPr="00853C05">
        <w:rPr>
          <w:rFonts w:asciiTheme="minorHAnsi" w:hAnsiTheme="minorHAnsi"/>
        </w:rPr>
        <w:t xml:space="preserve">říloze č. 1 těchto Podmínek u jednotlivých monitorovacích ukazatelů výstupů a vydělí se počtem těchto ukazatelů. Pokud nebyla vyčerpána celková maximální výše podpory, snižují se cílové hodnoty v Žádosti o podporu v </w:t>
      </w:r>
      <w:r w:rsidR="00174286" w:rsidRPr="00853C05">
        <w:rPr>
          <w:rFonts w:asciiTheme="minorHAnsi" w:hAnsiTheme="minorHAnsi"/>
        </w:rPr>
        <w:t>P</w:t>
      </w:r>
      <w:r w:rsidRPr="00853C05">
        <w:rPr>
          <w:rFonts w:asciiTheme="minorHAnsi" w:hAnsiTheme="minorHAnsi"/>
        </w:rPr>
        <w:t xml:space="preserve">říloze č. 1 těchto Podmínek tak, že se vynásobí podílem skutečně vyčerpané částky podpory k celkové maximální výši podpory. Překročení cílové hodnoty jednotlivých monitorovacích ukazatelů výstupů bude zohledněno maximálně v míře 120 %. </w:t>
      </w:r>
    </w:p>
    <w:p w:rsidR="00330724" w:rsidRPr="00853C05" w:rsidRDefault="00330724" w:rsidP="00330724">
      <w:pPr>
        <w:pStyle w:val="slovanseznam"/>
        <w:numPr>
          <w:ilvl w:val="1"/>
          <w:numId w:val="10"/>
        </w:numPr>
        <w:spacing w:after="120"/>
        <w:ind w:left="567" w:hanging="567"/>
        <w:rPr>
          <w:rFonts w:asciiTheme="minorHAnsi" w:hAnsiTheme="minorHAnsi"/>
        </w:rPr>
      </w:pPr>
      <w:r w:rsidRPr="00853C05">
        <w:rPr>
          <w:rFonts w:asciiTheme="minorHAnsi" w:hAnsiTheme="minorHAnsi"/>
        </w:rPr>
        <w:t>Příjemce podpory je povinen předávat MV údaje nezbytné k průběžnému sledování přínosů projektu (monitorování projektu) a to prostřednictvím monitorovacích zpráv o realizaci projektu. Průběžnou monitorovací zprávu o realizaci projektu je příjemce povinen předložit do konce prvního měsíce následujícího po ukončení monitorovacího období, závěrečnou monitorovací zprávu o realizaci projektu do konce druhého měsíce následujícího po ukončení monitorovacího období. (V případě, že monitorovací období nekončí poslední den kalendářního měsíce, pak platí lhůta 30 dní, resp. 60 dní v případě závěrečné monitorovací zprávy o realizaci).</w:t>
      </w:r>
    </w:p>
    <w:p w:rsidR="00330724" w:rsidRPr="00853C05" w:rsidRDefault="00330724" w:rsidP="00330724">
      <w:pPr>
        <w:pStyle w:val="slovanseznam"/>
        <w:tabs>
          <w:tab w:val="num" w:pos="1478"/>
        </w:tabs>
        <w:spacing w:after="120"/>
        <w:ind w:left="567"/>
        <w:rPr>
          <w:rFonts w:asciiTheme="minorHAnsi" w:hAnsiTheme="minorHAnsi"/>
        </w:rPr>
      </w:pPr>
      <w:r w:rsidRPr="00853C05">
        <w:rPr>
          <w:rFonts w:asciiTheme="minorHAnsi" w:hAnsiTheme="minorHAnsi"/>
        </w:rPr>
        <w:lastRenderedPageBreak/>
        <w:t>Vymezení monitorovacích období projektu, za které je příjemce povinen předložit zprávu o realizaci projektu:</w:t>
      </w:r>
    </w:p>
    <w:p w:rsidR="00330724" w:rsidRPr="00853C05" w:rsidRDefault="00330724" w:rsidP="00330724">
      <w:pPr>
        <w:pStyle w:val="slovanseznam"/>
        <w:spacing w:after="120"/>
        <w:ind w:left="567"/>
        <w:rPr>
          <w:rFonts w:asciiTheme="minorHAnsi" w:hAnsiTheme="minorHAnsi"/>
        </w:rPr>
      </w:pPr>
      <w:r w:rsidRPr="00853C05">
        <w:rPr>
          <w:rFonts w:asciiTheme="minorHAnsi" w:hAnsiTheme="minorHAnsi"/>
        </w:rPr>
        <w:t>…</w:t>
      </w:r>
    </w:p>
    <w:p w:rsidR="00330724" w:rsidRPr="00853C05" w:rsidRDefault="00330724" w:rsidP="00330724">
      <w:pPr>
        <w:pStyle w:val="slovanseznam"/>
        <w:numPr>
          <w:ilvl w:val="1"/>
          <w:numId w:val="10"/>
        </w:numPr>
        <w:spacing w:after="120"/>
        <w:ind w:left="567" w:hanging="567"/>
        <w:rPr>
          <w:rFonts w:asciiTheme="minorHAnsi" w:hAnsiTheme="minorHAnsi"/>
        </w:rPr>
      </w:pPr>
      <w:r w:rsidRPr="00853C05">
        <w:rPr>
          <w:rFonts w:asciiTheme="minorHAnsi" w:hAnsiTheme="minorHAnsi"/>
        </w:rPr>
        <w:t xml:space="preserve">Příjemce podpory je povinen předkládat monitorovací zprávy o realizaci projektu ve formátu, který MV pro projekt nastaví a zveřejní na webovém portálu OO. </w:t>
      </w:r>
    </w:p>
    <w:p w:rsidR="00330724" w:rsidRPr="00853C05" w:rsidRDefault="00330724" w:rsidP="00330724">
      <w:pPr>
        <w:pStyle w:val="slovanseznam"/>
        <w:numPr>
          <w:ilvl w:val="1"/>
          <w:numId w:val="10"/>
        </w:numPr>
        <w:tabs>
          <w:tab w:val="num" w:pos="720"/>
        </w:tabs>
        <w:spacing w:after="120"/>
        <w:ind w:left="567" w:hanging="567"/>
        <w:rPr>
          <w:rFonts w:asciiTheme="minorHAnsi" w:hAnsiTheme="minorHAnsi"/>
        </w:rPr>
      </w:pPr>
      <w:r w:rsidRPr="00853C05">
        <w:rPr>
          <w:rFonts w:asciiTheme="minorHAnsi" w:hAnsiTheme="minorHAnsi"/>
        </w:rPr>
        <w:t>Nápravy nedostatků žádostí o změnu projektu, monitorovacích zpráv o realizaci projektu (včetně spolu s nimi předložených žádostí o platbu) a případně další dokumentace vyžádané MV je příjemce povinen předkládat v termínech stanovených MV.</w:t>
      </w:r>
    </w:p>
    <w:p w:rsidR="00330724" w:rsidRPr="00853C05" w:rsidRDefault="00330724" w:rsidP="00330724">
      <w:pPr>
        <w:pStyle w:val="slovanseznam"/>
        <w:numPr>
          <w:ilvl w:val="0"/>
          <w:numId w:val="10"/>
        </w:numPr>
        <w:spacing w:before="240" w:after="120"/>
        <w:rPr>
          <w:rFonts w:asciiTheme="minorHAnsi" w:hAnsiTheme="minorHAnsi"/>
          <w:b/>
          <w:bCs/>
        </w:rPr>
      </w:pPr>
      <w:r w:rsidRPr="00853C05">
        <w:rPr>
          <w:rFonts w:asciiTheme="minorHAnsi" w:hAnsiTheme="minorHAnsi"/>
          <w:b/>
          <w:bCs/>
        </w:rPr>
        <w:t xml:space="preserve">Veřejná podpora a podpora de </w:t>
      </w:r>
      <w:proofErr w:type="spellStart"/>
      <w:r w:rsidRPr="00853C05">
        <w:rPr>
          <w:rFonts w:asciiTheme="minorHAnsi" w:hAnsiTheme="minorHAnsi"/>
          <w:b/>
          <w:bCs/>
        </w:rPr>
        <w:t>minimis</w:t>
      </w:r>
      <w:proofErr w:type="spellEnd"/>
    </w:p>
    <w:p w:rsidR="00330724" w:rsidRPr="00853C05" w:rsidRDefault="00330724" w:rsidP="00330724">
      <w:pPr>
        <w:pStyle w:val="slovanseznam"/>
        <w:tabs>
          <w:tab w:val="num" w:pos="720"/>
        </w:tabs>
        <w:spacing w:after="60"/>
        <w:rPr>
          <w:rFonts w:asciiTheme="minorHAnsi" w:hAnsiTheme="minorHAnsi"/>
        </w:rPr>
      </w:pPr>
      <w:r w:rsidRPr="00853C05">
        <w:rPr>
          <w:rFonts w:asciiTheme="minorHAnsi" w:hAnsiTheme="minorHAnsi"/>
        </w:rPr>
        <w:t xml:space="preserve">Podpora poskytnutá na realizaci projektu nezakládá veřejnou podporu. </w:t>
      </w:r>
    </w:p>
    <w:p w:rsidR="00330724" w:rsidRPr="00853C05" w:rsidRDefault="00330724" w:rsidP="00330724">
      <w:pPr>
        <w:spacing w:before="240"/>
        <w:jc w:val="center"/>
        <w:rPr>
          <w:rFonts w:asciiTheme="minorHAnsi" w:hAnsiTheme="minorHAnsi" w:cs="Arial"/>
          <w:b/>
          <w:sz w:val="24"/>
          <w:szCs w:val="24"/>
        </w:rPr>
      </w:pPr>
      <w:r w:rsidRPr="00853C05">
        <w:rPr>
          <w:rFonts w:asciiTheme="minorHAnsi" w:hAnsiTheme="minorHAnsi" w:cs="Arial"/>
          <w:b/>
          <w:sz w:val="24"/>
          <w:szCs w:val="24"/>
        </w:rPr>
        <w:t>Část IV</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 xml:space="preserve">Platební podmínky </w:t>
      </w:r>
    </w:p>
    <w:p w:rsidR="00330724" w:rsidRPr="00853C05" w:rsidRDefault="00330724" w:rsidP="00330724">
      <w:pPr>
        <w:pStyle w:val="slovanseznam"/>
        <w:numPr>
          <w:ilvl w:val="0"/>
          <w:numId w:val="6"/>
        </w:numPr>
        <w:spacing w:before="240" w:after="120"/>
        <w:rPr>
          <w:rFonts w:asciiTheme="minorHAnsi" w:hAnsiTheme="minorHAnsi"/>
          <w:b/>
          <w:bCs/>
        </w:rPr>
      </w:pPr>
      <w:r w:rsidRPr="00853C05">
        <w:rPr>
          <w:rFonts w:asciiTheme="minorHAnsi" w:hAnsiTheme="minorHAnsi"/>
          <w:b/>
          <w:bCs/>
        </w:rPr>
        <w:t xml:space="preserve">Žádost o platbu </w:t>
      </w:r>
    </w:p>
    <w:p w:rsidR="00330724" w:rsidRPr="00853C05" w:rsidRDefault="00330724" w:rsidP="00330724">
      <w:pPr>
        <w:pStyle w:val="slovanseznam"/>
        <w:numPr>
          <w:ilvl w:val="1"/>
          <w:numId w:val="6"/>
        </w:numPr>
        <w:spacing w:after="60"/>
        <w:ind w:left="567" w:hanging="567"/>
        <w:rPr>
          <w:rFonts w:asciiTheme="minorHAnsi" w:hAnsiTheme="minorHAnsi"/>
        </w:rPr>
      </w:pPr>
      <w:r w:rsidRPr="00853C05">
        <w:rPr>
          <w:rFonts w:asciiTheme="minorHAnsi" w:hAnsiTheme="minorHAnsi"/>
        </w:rPr>
        <w:t xml:space="preserve">Příjemce podpory je povinen předkládat MV spolu s každou monitorovací zprávou o realizaci projektu řádně vyplněnou žádost o platbu podloženou příslušnými doklady dle pravidel NP AMIF. </w:t>
      </w:r>
    </w:p>
    <w:p w:rsidR="00330724" w:rsidRPr="00853C05" w:rsidRDefault="00330724" w:rsidP="00330724">
      <w:pPr>
        <w:pStyle w:val="slovanseznam"/>
        <w:numPr>
          <w:ilvl w:val="1"/>
          <w:numId w:val="6"/>
        </w:numPr>
        <w:spacing w:after="240"/>
        <w:ind w:left="567" w:hanging="567"/>
        <w:rPr>
          <w:rFonts w:asciiTheme="minorHAnsi" w:hAnsiTheme="minorHAnsi"/>
        </w:rPr>
      </w:pPr>
      <w:r w:rsidRPr="00853C05">
        <w:rPr>
          <w:rFonts w:asciiTheme="minorHAnsi" w:hAnsiTheme="minorHAnsi"/>
        </w:rPr>
        <w:t xml:space="preserve">Příjemce podpory je povinen předkládat žádosti o platbu ve formátu, který MV pro projekt nastaví a zveřejní na portálu OO. </w:t>
      </w:r>
    </w:p>
    <w:p w:rsidR="00330724" w:rsidRPr="00853C05" w:rsidRDefault="00330724" w:rsidP="00330724">
      <w:pPr>
        <w:pStyle w:val="slovanseznam"/>
        <w:numPr>
          <w:ilvl w:val="0"/>
          <w:numId w:val="6"/>
        </w:numPr>
        <w:spacing w:before="240" w:after="120"/>
        <w:rPr>
          <w:rFonts w:asciiTheme="minorHAnsi" w:hAnsiTheme="minorHAnsi"/>
          <w:b/>
          <w:bCs/>
        </w:rPr>
      </w:pPr>
      <w:r w:rsidRPr="00853C05">
        <w:rPr>
          <w:rFonts w:asciiTheme="minorHAnsi" w:hAnsiTheme="minorHAnsi"/>
          <w:b/>
          <w:bCs/>
        </w:rPr>
        <w:t>Finanční toky</w:t>
      </w:r>
    </w:p>
    <w:p w:rsidR="00330724" w:rsidRPr="00853C05" w:rsidRDefault="00330724" w:rsidP="00330724">
      <w:pPr>
        <w:pStyle w:val="odstavec1rovn"/>
        <w:spacing w:after="120"/>
        <w:ind w:left="0"/>
        <w:rPr>
          <w:rFonts w:asciiTheme="minorHAnsi" w:hAnsiTheme="minorHAnsi"/>
          <w:i/>
          <w:sz w:val="24"/>
        </w:rPr>
      </w:pPr>
      <w:r w:rsidRPr="00853C05">
        <w:rPr>
          <w:rFonts w:asciiTheme="minorHAnsi" w:hAnsiTheme="minorHAnsi"/>
          <w:i/>
          <w:sz w:val="24"/>
        </w:rPr>
        <w:t xml:space="preserve">Varianta č. 1 </w:t>
      </w:r>
    </w:p>
    <w:p w:rsidR="00330724" w:rsidRPr="00853C05" w:rsidRDefault="00330724" w:rsidP="00330724">
      <w:pPr>
        <w:pStyle w:val="slovanseznam"/>
        <w:spacing w:after="240"/>
        <w:rPr>
          <w:rFonts w:asciiTheme="minorHAnsi" w:hAnsiTheme="minorHAnsi"/>
        </w:rPr>
      </w:pPr>
      <w:r w:rsidRPr="00853C05">
        <w:rPr>
          <w:rFonts w:asciiTheme="minorHAnsi" w:hAnsiTheme="minorHAnsi"/>
        </w:rPr>
        <w:t xml:space="preserve">Příjemce je povinen zabezpečit prostředky na realizaci projektu odpovídající podílu EU a podílu státního rozpočtu ve své rozpočtové kapitole, a to buď dle § 24 odst. 4 zákona č. 218/2000 Sb., o rozpočtových pravidlech, nebo </w:t>
      </w:r>
      <w:proofErr w:type="spellStart"/>
      <w:r w:rsidRPr="00853C05">
        <w:rPr>
          <w:rFonts w:asciiTheme="minorHAnsi" w:hAnsiTheme="minorHAnsi"/>
        </w:rPr>
        <w:t>narozpočtováním</w:t>
      </w:r>
      <w:proofErr w:type="spellEnd"/>
      <w:r w:rsidRPr="00853C05">
        <w:rPr>
          <w:rFonts w:asciiTheme="minorHAnsi" w:hAnsiTheme="minorHAnsi"/>
        </w:rPr>
        <w:t xml:space="preserve"> prostředků při přípravě návrhu státního rozpočtu. </w:t>
      </w:r>
    </w:p>
    <w:p w:rsidR="00330724" w:rsidRPr="00853C05" w:rsidRDefault="00330724" w:rsidP="00330724">
      <w:pPr>
        <w:pStyle w:val="odstavec1rovn"/>
        <w:spacing w:after="120"/>
        <w:ind w:left="0"/>
        <w:rPr>
          <w:rFonts w:asciiTheme="minorHAnsi" w:hAnsiTheme="minorHAnsi"/>
          <w:i/>
          <w:sz w:val="24"/>
        </w:rPr>
      </w:pPr>
      <w:r w:rsidRPr="00853C05">
        <w:rPr>
          <w:rFonts w:asciiTheme="minorHAnsi" w:hAnsiTheme="minorHAnsi"/>
          <w:i/>
          <w:sz w:val="24"/>
        </w:rPr>
        <w:t xml:space="preserve">Varianta č. 2 </w:t>
      </w:r>
    </w:p>
    <w:p w:rsidR="00330724" w:rsidRPr="00853C05" w:rsidRDefault="00330724" w:rsidP="00330724">
      <w:pPr>
        <w:pStyle w:val="slovanseznam"/>
        <w:numPr>
          <w:ilvl w:val="1"/>
          <w:numId w:val="6"/>
        </w:numPr>
        <w:tabs>
          <w:tab w:val="num" w:pos="720"/>
        </w:tabs>
        <w:spacing w:after="60"/>
        <w:ind w:left="567" w:hanging="567"/>
        <w:rPr>
          <w:rFonts w:asciiTheme="minorHAnsi" w:hAnsiTheme="minorHAnsi"/>
        </w:rPr>
      </w:pPr>
      <w:r w:rsidRPr="00853C05">
        <w:rPr>
          <w:rFonts w:asciiTheme="minorHAnsi" w:hAnsiTheme="minorHAnsi"/>
        </w:rPr>
        <w:t xml:space="preserve">Na první rok realizace projektu, tj. rok </w:t>
      </w:r>
      <w:proofErr w:type="gramStart"/>
      <w:r w:rsidRPr="00853C05">
        <w:rPr>
          <w:rFonts w:asciiTheme="minorHAnsi" w:hAnsiTheme="minorHAnsi"/>
        </w:rPr>
        <w:t>….. budou</w:t>
      </w:r>
      <w:proofErr w:type="gramEnd"/>
      <w:r w:rsidRPr="00853C05">
        <w:rPr>
          <w:rFonts w:asciiTheme="minorHAnsi" w:hAnsiTheme="minorHAnsi"/>
        </w:rPr>
        <w:t xml:space="preserve"> MV příjemci podpory převedeny prostředky pomocí rozpočtového opatření v celkové výši …….. Kč, z toho prostředky ve výši …….. Kč jsou určeny na pokrytí EU podílu, prostředky ve výši ……. Kč jsou určeny na pokrytí národního spolufinancování.  </w:t>
      </w:r>
    </w:p>
    <w:p w:rsidR="00330724" w:rsidRPr="00853C05" w:rsidRDefault="00330724" w:rsidP="00330724">
      <w:pPr>
        <w:pStyle w:val="slovanseznam"/>
        <w:numPr>
          <w:ilvl w:val="1"/>
          <w:numId w:val="6"/>
        </w:numPr>
        <w:tabs>
          <w:tab w:val="num" w:pos="720"/>
        </w:tabs>
        <w:spacing w:after="240"/>
        <w:ind w:left="567" w:hanging="567"/>
        <w:rPr>
          <w:rFonts w:asciiTheme="minorHAnsi" w:hAnsiTheme="minorHAnsi"/>
        </w:rPr>
      </w:pPr>
      <w:r w:rsidRPr="00853C05">
        <w:rPr>
          <w:rFonts w:asciiTheme="minorHAnsi" w:hAnsiTheme="minorHAnsi"/>
        </w:rPr>
        <w:t xml:space="preserve">Na další roky realizace projektu je příjemce povinen zabezpečit si prostředky na předfinancování odpovídající podílu EU a rovněž podílu národního spolufinancování v rámci své organizační složky státu, a to buď </w:t>
      </w:r>
      <w:proofErr w:type="spellStart"/>
      <w:r w:rsidRPr="00853C05">
        <w:rPr>
          <w:rFonts w:asciiTheme="minorHAnsi" w:hAnsiTheme="minorHAnsi"/>
        </w:rPr>
        <w:t>narozpočtováním</w:t>
      </w:r>
      <w:proofErr w:type="spellEnd"/>
      <w:r w:rsidRPr="00853C05">
        <w:rPr>
          <w:rFonts w:asciiTheme="minorHAnsi" w:hAnsiTheme="minorHAnsi"/>
        </w:rPr>
        <w:t xml:space="preserve"> prostředků při přípravě návrhu státního rozpočtu nebo dle § 24 odst. 4 zákona č. 218/2000 Sb., o rozpočtových pravidlech.</w:t>
      </w:r>
    </w:p>
    <w:p w:rsidR="00174286" w:rsidRPr="00853C05" w:rsidRDefault="00174286" w:rsidP="00174286">
      <w:pPr>
        <w:pStyle w:val="slovanseznam"/>
        <w:tabs>
          <w:tab w:val="num" w:pos="720"/>
        </w:tabs>
        <w:spacing w:after="240"/>
        <w:rPr>
          <w:rFonts w:asciiTheme="minorHAnsi" w:hAnsiTheme="minorHAnsi"/>
        </w:rPr>
      </w:pPr>
    </w:p>
    <w:p w:rsidR="00174286" w:rsidRPr="00853C05" w:rsidRDefault="00174286" w:rsidP="00174286">
      <w:pPr>
        <w:pStyle w:val="slovanseznam"/>
        <w:tabs>
          <w:tab w:val="num" w:pos="720"/>
        </w:tabs>
        <w:spacing w:after="240"/>
        <w:rPr>
          <w:rFonts w:asciiTheme="minorHAnsi" w:hAnsiTheme="minorHAnsi"/>
        </w:rPr>
      </w:pPr>
    </w:p>
    <w:p w:rsidR="00330724" w:rsidRPr="00853C05" w:rsidRDefault="00330724" w:rsidP="00330724">
      <w:pPr>
        <w:pStyle w:val="slovanseznam"/>
        <w:numPr>
          <w:ilvl w:val="0"/>
          <w:numId w:val="6"/>
        </w:numPr>
        <w:spacing w:before="240" w:after="120"/>
        <w:rPr>
          <w:rFonts w:asciiTheme="minorHAnsi" w:hAnsiTheme="minorHAnsi"/>
          <w:b/>
          <w:bCs/>
        </w:rPr>
      </w:pPr>
      <w:r w:rsidRPr="00853C05">
        <w:rPr>
          <w:rFonts w:asciiTheme="minorHAnsi" w:hAnsiTheme="minorHAnsi"/>
          <w:b/>
          <w:bCs/>
        </w:rPr>
        <w:lastRenderedPageBreak/>
        <w:t>Nepřímé náklady</w:t>
      </w:r>
    </w:p>
    <w:p w:rsidR="00330724" w:rsidRPr="00853C05" w:rsidRDefault="00330724" w:rsidP="00330724">
      <w:pPr>
        <w:pStyle w:val="slovanseznam"/>
        <w:tabs>
          <w:tab w:val="num" w:pos="720"/>
        </w:tabs>
        <w:spacing w:after="60"/>
        <w:rPr>
          <w:rFonts w:asciiTheme="minorHAnsi" w:hAnsiTheme="minorHAnsi"/>
        </w:rPr>
      </w:pPr>
      <w:r w:rsidRPr="00853C05">
        <w:rPr>
          <w:rFonts w:asciiTheme="minorHAnsi" w:hAnsiTheme="minorHAnsi"/>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330724" w:rsidRPr="00853C05" w:rsidRDefault="00330724" w:rsidP="00330724">
      <w:pPr>
        <w:pStyle w:val="slovanseznam"/>
        <w:spacing w:after="60"/>
        <w:rPr>
          <w:rFonts w:asciiTheme="minorHAnsi" w:hAnsiTheme="minorHAnsi"/>
        </w:rPr>
      </w:pPr>
      <w:r w:rsidRPr="00853C05">
        <w:rPr>
          <w:rFonts w:asciiTheme="minorHAnsi" w:hAnsiTheme="minorHAnsi"/>
        </w:rPr>
        <w:t>Procento nepřímých nákladů platné pro projekt: […] %</w:t>
      </w:r>
    </w:p>
    <w:p w:rsidR="00330724" w:rsidRPr="00853C05" w:rsidRDefault="00330724" w:rsidP="00330724">
      <w:pPr>
        <w:pStyle w:val="slovanseznam"/>
        <w:spacing w:after="240"/>
        <w:rPr>
          <w:rFonts w:asciiTheme="minorHAnsi" w:hAnsiTheme="minorHAnsi"/>
        </w:rPr>
      </w:pPr>
      <w:r w:rsidRPr="00853C05">
        <w:rPr>
          <w:rFonts w:asciiTheme="minorHAnsi" w:hAnsiTheme="minorHAnsi"/>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330724" w:rsidRPr="00853C05" w:rsidRDefault="00330724" w:rsidP="00330724">
      <w:pPr>
        <w:spacing w:before="240"/>
        <w:jc w:val="center"/>
        <w:rPr>
          <w:rFonts w:asciiTheme="minorHAnsi" w:hAnsiTheme="minorHAnsi" w:cs="Arial"/>
          <w:b/>
          <w:sz w:val="24"/>
          <w:szCs w:val="24"/>
        </w:rPr>
      </w:pPr>
      <w:r w:rsidRPr="00853C05">
        <w:rPr>
          <w:rFonts w:asciiTheme="minorHAnsi" w:hAnsiTheme="minorHAnsi" w:cs="Arial"/>
          <w:b/>
          <w:sz w:val="24"/>
          <w:szCs w:val="24"/>
        </w:rPr>
        <w:t>Část V</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Sankce</w:t>
      </w:r>
    </w:p>
    <w:p w:rsidR="00330724" w:rsidRPr="00853C05" w:rsidRDefault="00330724" w:rsidP="00330724">
      <w:pPr>
        <w:pStyle w:val="slovanseznam"/>
        <w:numPr>
          <w:ilvl w:val="0"/>
          <w:numId w:val="7"/>
        </w:numPr>
        <w:spacing w:before="240" w:after="120"/>
        <w:rPr>
          <w:rFonts w:asciiTheme="minorHAnsi" w:hAnsiTheme="minorHAnsi"/>
          <w:b/>
          <w:bCs/>
        </w:rPr>
      </w:pPr>
      <w:r w:rsidRPr="00853C05">
        <w:rPr>
          <w:rFonts w:asciiTheme="minorHAnsi" w:hAnsiTheme="minorHAnsi"/>
          <w:b/>
          <w:bCs/>
        </w:rPr>
        <w:t>Pozastavení financování</w:t>
      </w:r>
    </w:p>
    <w:p w:rsidR="00330724" w:rsidRPr="00853C05" w:rsidRDefault="00330724" w:rsidP="00330724">
      <w:pPr>
        <w:pStyle w:val="slovanseznam"/>
        <w:spacing w:after="240"/>
        <w:rPr>
          <w:rFonts w:asciiTheme="minorHAnsi" w:hAnsiTheme="minorHAnsi"/>
        </w:rPr>
      </w:pPr>
      <w:r w:rsidRPr="00853C05">
        <w:rPr>
          <w:rFonts w:asciiTheme="minorHAnsi" w:hAnsiTheme="minorHAnsi"/>
        </w:rPr>
        <w:t>Pokud MV nebo jiná osoba oprávněná ke kontrole dodržování podmínek dle těchto Podmínek zjistí, že příjemce nesplnil nebo neplní některou z povinností uvedených v těchto Podmínkách, je MV oprávněno pozastavit financování projektu z prostředků NP AMIF a zahájit potřebné kroky vedoucí k identifikaci, zda nevzniklo podezření na porušení rozpočtové kázně podle rozpočtových pravidel.</w:t>
      </w:r>
    </w:p>
    <w:p w:rsidR="00330724" w:rsidRPr="00853C05" w:rsidRDefault="00330724" w:rsidP="00330724">
      <w:pPr>
        <w:pStyle w:val="slovanseznam"/>
        <w:numPr>
          <w:ilvl w:val="0"/>
          <w:numId w:val="7"/>
        </w:numPr>
        <w:spacing w:before="240" w:after="120"/>
        <w:rPr>
          <w:rFonts w:asciiTheme="minorHAnsi" w:hAnsiTheme="minorHAnsi"/>
          <w:b/>
          <w:bCs/>
        </w:rPr>
      </w:pPr>
      <w:r w:rsidRPr="00853C05">
        <w:rPr>
          <w:rFonts w:asciiTheme="minorHAnsi" w:hAnsiTheme="minorHAnsi"/>
          <w:b/>
          <w:bCs/>
        </w:rPr>
        <w:t>Diferenciace odvodu za porušení rozpočtové kázně dle závažnosti porušení podmínek</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V případě porušení podmínek týkajících se účelu a udržitelnosti (uvedených v části II bodě 2 a 4) bude vyměřen odvod za porušení rozpočtové kázně podle § 44a odst. 4 písm. b) rozpočtových pravidel.</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 xml:space="preserve">V případě, že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předložit MV monitorovací zprávu o realizaci projektu (včetně žádosti o platbu), předložit MV vyžádanou informaci ad hoc (uvedených v části II bodě 5.2 a bodě 9, v části III v bodech 2.2 až 2.4) a prodlení bude trvat 7 kalendářních dní a více, přičemž za určující se bere termín vyplývající z těchto Podmínek ve znění případného vyjádření MV o změně termínu uděleného ředitelem Odpovědného orgánu;</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 xml:space="preserve">dojde k porušení povinností týkajících se oznamovací povinnosti (uvedených v části II bodě 10) a v pravidlech NP AMIF není stanoveno, že příslušné pochybení nezakládá porušení rozpočtové kázně;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týkajících se vypořádání projektu v souladu s rozpočtovými pravidly a vyhláškou č. 52/2008 Sb., kterou se stanoví zásady a termíny finančního vypořádání se státním rozpočtem nebo státními finančními aktivy (uvedených v části II bodě 12);</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 se vytvoření podmínek pro provedení kontroly (uvedených v části II bodě 7);</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lastRenderedPageBreak/>
        <w:t>dojde k porušení povinnosti týkající se práv duševního vlastnictví (uvedených v části II bodě 15);</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týkajících se partnerství (uvedených v části II bodech 16.1 a 16.3);</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 xml:space="preserve">dojde k porušení povinnosti uchovávat dokumenty (uvedených v části II bodě 13) a není možné stanovit výši podpory, ke které se dokument váže; </w:t>
      </w:r>
    </w:p>
    <w:p w:rsidR="00330724" w:rsidRPr="00853C05" w:rsidRDefault="00330724" w:rsidP="00330724">
      <w:pPr>
        <w:pStyle w:val="slovanseznam"/>
        <w:tabs>
          <w:tab w:val="num" w:pos="-3119"/>
        </w:tabs>
        <w:spacing w:after="120"/>
        <w:ind w:left="567"/>
        <w:rPr>
          <w:rFonts w:asciiTheme="minorHAnsi" w:hAnsiTheme="minorHAnsi"/>
        </w:rPr>
      </w:pPr>
      <w:r w:rsidRPr="00853C05">
        <w:rPr>
          <w:rFonts w:asciiTheme="minorHAnsi" w:hAnsiTheme="minorHAnsi"/>
        </w:rPr>
        <w:t>bude odvod za porušení rozpočtové kázně vyměřen dle § 44a odst. 4 písm. a) rozpočtových pravidel ve výši 0,5 % z celkové částky podpory.</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V případě, že dojde k porušení povinností týkajících se zadávání zakázek (uvedených v části II bodě 6.1), jež je dle pravidel NP AMIF považováno za porušení rozpočtové kázně, bude odvod za porušení rozpočtové kázně vyměřen dle § 44a odst. 4 písm. a) rozpočtových pravidel ve výši stanovené za porušení dané povinnosti v příslušné tabulce sankcí pro oblast zadávání obsažené v Příručce pro žadatele a příjemce.</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V případě, že dojde k porušení povinností týkajících se provádění informačních a komunikačních opatření (uvedených v části II bodě 8), jež je dle pravidel NP AMIF považováno za porušení rozpočtové kázně, bude odvod za porušení rozpočtové kázně vyměřen ve výši stanovené za porušení dané povinnosti v příslušné tabulce sankcí pro oblast publicity obsažené v Příručce pro žadatele a příjemce.</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V případě, že do data ukončení realizace projektu nebude dosažena celková cílová hodnota monitorovacích ukazatelů výstupů uvedená v části III bodě 2.1, bude vyměřen následující odvod z  částky, ve které byla porušena rozpočtová kázeň (tj. z vyčerpané částky podpory).</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3897"/>
      </w:tblGrid>
      <w:tr w:rsidR="00330724" w:rsidRPr="00853C05" w:rsidTr="005D53BA">
        <w:tc>
          <w:tcPr>
            <w:tcW w:w="4536" w:type="dxa"/>
          </w:tcPr>
          <w:p w:rsidR="00330724" w:rsidRPr="00853C05" w:rsidRDefault="00330724" w:rsidP="005D53BA">
            <w:pPr>
              <w:pStyle w:val="Tabulkatext"/>
              <w:spacing w:before="0" w:after="0"/>
              <w:jc w:val="both"/>
              <w:rPr>
                <w:sz w:val="22"/>
              </w:rPr>
            </w:pPr>
            <w:r w:rsidRPr="00853C05">
              <w:rPr>
                <w:sz w:val="22"/>
              </w:rPr>
              <w:t xml:space="preserve">Celková míra naplnění monitorovacích ukazatelů výstupů uvedených </w:t>
            </w:r>
            <w:r w:rsidRPr="00853C05">
              <w:rPr>
                <w:rFonts w:cs="Arial"/>
                <w:sz w:val="22"/>
              </w:rPr>
              <w:t>v Žádosti o podporu příloze č. 1</w:t>
            </w:r>
          </w:p>
        </w:tc>
        <w:tc>
          <w:tcPr>
            <w:tcW w:w="3897" w:type="dxa"/>
          </w:tcPr>
          <w:p w:rsidR="00330724" w:rsidRPr="00853C05" w:rsidRDefault="00330724" w:rsidP="005D53BA">
            <w:pPr>
              <w:pStyle w:val="Tabulkatext"/>
              <w:spacing w:before="0" w:after="0"/>
              <w:jc w:val="both"/>
              <w:rPr>
                <w:sz w:val="22"/>
              </w:rPr>
            </w:pPr>
            <w:r w:rsidRPr="00853C05">
              <w:rPr>
                <w:sz w:val="22"/>
              </w:rPr>
              <w:t>Procento odvodu z částky, ve které byla porušena rozpočtová kázeň</w:t>
            </w:r>
          </w:p>
        </w:tc>
      </w:tr>
      <w:tr w:rsidR="00330724" w:rsidRPr="00853C05" w:rsidTr="005D53BA">
        <w:tc>
          <w:tcPr>
            <w:tcW w:w="4536" w:type="dxa"/>
            <w:vAlign w:val="center"/>
          </w:tcPr>
          <w:p w:rsidR="00330724" w:rsidRPr="00853C05" w:rsidRDefault="00330724" w:rsidP="005D53BA">
            <w:pPr>
              <w:pStyle w:val="Tabulkatext"/>
              <w:spacing w:before="0" w:after="0"/>
              <w:rPr>
                <w:sz w:val="22"/>
              </w:rPr>
            </w:pPr>
            <w:r w:rsidRPr="00853C05">
              <w:rPr>
                <w:sz w:val="22"/>
              </w:rPr>
              <w:t>méně než 85 % až 70 %</w:t>
            </w:r>
          </w:p>
        </w:tc>
        <w:tc>
          <w:tcPr>
            <w:tcW w:w="3897" w:type="dxa"/>
          </w:tcPr>
          <w:p w:rsidR="00330724" w:rsidRPr="00853C05" w:rsidRDefault="00330724" w:rsidP="005D53BA">
            <w:pPr>
              <w:pStyle w:val="Tabulkatext"/>
              <w:spacing w:before="0" w:after="0"/>
              <w:rPr>
                <w:sz w:val="22"/>
              </w:rPr>
            </w:pPr>
            <w:r w:rsidRPr="00853C05">
              <w:rPr>
                <w:sz w:val="22"/>
              </w:rPr>
              <w:t>15 %</w:t>
            </w:r>
          </w:p>
        </w:tc>
      </w:tr>
      <w:tr w:rsidR="00330724" w:rsidRPr="00853C05" w:rsidTr="005D53BA">
        <w:tc>
          <w:tcPr>
            <w:tcW w:w="4536" w:type="dxa"/>
            <w:vAlign w:val="center"/>
          </w:tcPr>
          <w:p w:rsidR="00330724" w:rsidRPr="00853C05" w:rsidRDefault="00330724" w:rsidP="005D53BA">
            <w:pPr>
              <w:pStyle w:val="Tabulkatext"/>
              <w:spacing w:before="0" w:after="0"/>
              <w:rPr>
                <w:sz w:val="22"/>
              </w:rPr>
            </w:pPr>
            <w:r w:rsidRPr="00853C05">
              <w:rPr>
                <w:sz w:val="22"/>
              </w:rPr>
              <w:t>méně než 70 % až 55 %</w:t>
            </w:r>
          </w:p>
        </w:tc>
        <w:tc>
          <w:tcPr>
            <w:tcW w:w="3897" w:type="dxa"/>
          </w:tcPr>
          <w:p w:rsidR="00330724" w:rsidRPr="00853C05" w:rsidRDefault="00330724" w:rsidP="005D53BA">
            <w:pPr>
              <w:pStyle w:val="Tabulkatext"/>
              <w:spacing w:before="0" w:after="0"/>
              <w:rPr>
                <w:bCs/>
                <w:sz w:val="22"/>
              </w:rPr>
            </w:pPr>
            <w:r w:rsidRPr="00853C05">
              <w:rPr>
                <w:sz w:val="22"/>
              </w:rPr>
              <w:t>20 %</w:t>
            </w:r>
          </w:p>
        </w:tc>
      </w:tr>
      <w:tr w:rsidR="00330724" w:rsidRPr="00853C05" w:rsidTr="005D53BA">
        <w:tc>
          <w:tcPr>
            <w:tcW w:w="4536" w:type="dxa"/>
            <w:vAlign w:val="center"/>
          </w:tcPr>
          <w:p w:rsidR="00330724" w:rsidRPr="00853C05" w:rsidRDefault="00330724" w:rsidP="005D53BA">
            <w:pPr>
              <w:pStyle w:val="Tabulkatext"/>
              <w:spacing w:before="0" w:after="0"/>
              <w:rPr>
                <w:sz w:val="22"/>
              </w:rPr>
            </w:pPr>
            <w:r w:rsidRPr="00853C05">
              <w:rPr>
                <w:sz w:val="22"/>
              </w:rPr>
              <w:t>méně než 55 % až 40 %</w:t>
            </w:r>
          </w:p>
        </w:tc>
        <w:tc>
          <w:tcPr>
            <w:tcW w:w="3897" w:type="dxa"/>
          </w:tcPr>
          <w:p w:rsidR="00330724" w:rsidRPr="00853C05" w:rsidRDefault="00330724" w:rsidP="005D53BA">
            <w:pPr>
              <w:pStyle w:val="Tabulkatext"/>
              <w:spacing w:before="0" w:after="0"/>
              <w:rPr>
                <w:bCs/>
                <w:sz w:val="22"/>
              </w:rPr>
            </w:pPr>
            <w:r w:rsidRPr="00853C05">
              <w:rPr>
                <w:sz w:val="22"/>
              </w:rPr>
              <w:t>30 %</w:t>
            </w:r>
          </w:p>
        </w:tc>
      </w:tr>
      <w:tr w:rsidR="00330724" w:rsidRPr="00853C05" w:rsidTr="005D53BA">
        <w:tc>
          <w:tcPr>
            <w:tcW w:w="4536" w:type="dxa"/>
            <w:vAlign w:val="center"/>
          </w:tcPr>
          <w:p w:rsidR="00330724" w:rsidRPr="00853C05" w:rsidRDefault="00330724" w:rsidP="005D53BA">
            <w:pPr>
              <w:pStyle w:val="Tabulkatext"/>
              <w:spacing w:before="0" w:after="0"/>
              <w:rPr>
                <w:sz w:val="22"/>
              </w:rPr>
            </w:pPr>
            <w:r w:rsidRPr="00853C05">
              <w:rPr>
                <w:sz w:val="22"/>
              </w:rPr>
              <w:t>méně než 40 %</w:t>
            </w:r>
          </w:p>
        </w:tc>
        <w:tc>
          <w:tcPr>
            <w:tcW w:w="3897" w:type="dxa"/>
          </w:tcPr>
          <w:p w:rsidR="00330724" w:rsidRPr="00853C05" w:rsidRDefault="00330724" w:rsidP="005D53BA">
            <w:pPr>
              <w:pStyle w:val="Tabulkatext"/>
              <w:spacing w:before="0" w:after="0"/>
              <w:rPr>
                <w:bCs/>
                <w:sz w:val="22"/>
              </w:rPr>
            </w:pPr>
            <w:r w:rsidRPr="00853C05">
              <w:rPr>
                <w:sz w:val="22"/>
              </w:rPr>
              <w:t>50 %</w:t>
            </w:r>
          </w:p>
        </w:tc>
      </w:tr>
    </w:tbl>
    <w:p w:rsidR="00330724" w:rsidRPr="00853C05" w:rsidRDefault="00330724" w:rsidP="00330724">
      <w:pPr>
        <w:pStyle w:val="slovanseznam"/>
        <w:tabs>
          <w:tab w:val="num" w:pos="1478"/>
        </w:tabs>
        <w:spacing w:before="120" w:after="120"/>
        <w:ind w:left="567"/>
        <w:rPr>
          <w:rFonts w:asciiTheme="minorHAnsi" w:hAnsiTheme="minorHAnsi"/>
        </w:rPr>
      </w:pPr>
      <w:r w:rsidRPr="00853C05">
        <w:rPr>
          <w:rFonts w:asciiTheme="minorHAnsi" w:hAnsiTheme="minorHAnsi"/>
        </w:rPr>
        <w:t xml:space="preserve">V případě, že aktuálně platná pravidla NP AMIF stanoví míru naplnění monitorovacích ukazatelů výstupů mírněji než tyto Podmínky, uplatní se míra naplnění dle aktuálně platných pravidel, včetně příp. sankcí za nesplnění. </w:t>
      </w:r>
    </w:p>
    <w:p w:rsidR="00330724" w:rsidRPr="00853C05" w:rsidRDefault="00330724" w:rsidP="00330724">
      <w:pPr>
        <w:pStyle w:val="slovanseznam"/>
        <w:numPr>
          <w:ilvl w:val="0"/>
          <w:numId w:val="7"/>
        </w:numPr>
        <w:spacing w:before="240" w:after="120"/>
        <w:rPr>
          <w:rFonts w:asciiTheme="minorHAnsi" w:hAnsiTheme="minorHAnsi"/>
          <w:b/>
          <w:bCs/>
        </w:rPr>
      </w:pPr>
      <w:r w:rsidRPr="00853C05">
        <w:rPr>
          <w:rFonts w:asciiTheme="minorHAnsi" w:hAnsiTheme="minorHAnsi"/>
          <w:b/>
          <w:bCs/>
        </w:rPr>
        <w:t>Porušení povinností, jež není porušením rozpočtové kázně</w:t>
      </w:r>
    </w:p>
    <w:p w:rsidR="00330724" w:rsidRPr="00853C05" w:rsidRDefault="00330724" w:rsidP="00330724">
      <w:pPr>
        <w:pStyle w:val="slovanseznam"/>
        <w:numPr>
          <w:ilvl w:val="1"/>
          <w:numId w:val="7"/>
        </w:numPr>
        <w:spacing w:after="60"/>
        <w:ind w:left="567" w:hanging="567"/>
        <w:rPr>
          <w:rFonts w:asciiTheme="minorHAnsi" w:hAnsiTheme="minorHAnsi"/>
        </w:rPr>
      </w:pPr>
      <w:r w:rsidRPr="00853C05">
        <w:rPr>
          <w:rFonts w:asciiTheme="minorHAnsi" w:hAnsiTheme="minorHAnsi"/>
        </w:rPr>
        <w:t xml:space="preserve">V případě, že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předložit MV monitorovací zprávu o realizaci projektu (včetně žádosti o platbu) nebo povinnosti předložit MV vyžádanou informaci ad hoc (uvedených v části II bodě 5.2 a bodě 9, v části III v bodech 2.2 až 2.4) a prodlení bude trvat méně než 7 kalendářních dní, přičemž za určující se bere termín vyplývající z těchto Podmínek ve znění případného vyjádření MV o změně termínu;</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 xml:space="preserve">dojde k porušení povinností předložit MV monitorovací zprávu o realizaci projektu (včetně žádosti o platbu; uvedených v části II bodě 5.2) a prodlení je </w:t>
      </w:r>
      <w:r w:rsidRPr="00853C05">
        <w:rPr>
          <w:sz w:val="24"/>
          <w:szCs w:val="24"/>
        </w:rPr>
        <w:lastRenderedPageBreak/>
        <w:t>způsobeno tím, že příjemce nemohl z důvodu prokazatelně doložitelných monitorovací zprávu o realizaci projektu nebo žádost o platbu předložit;</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 xml:space="preserve">dojde k porušení povinností týkajících se oznamovací povinnosti (uvedených v části II bodě 10), včetně oznamování nepodstatných změn a v pravidlech NP AMIF je pro dané pochybení stanoveno, že nezakládá porušení rozpočtové kázně;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týkajících se zadávání zakázek (uvedených v části II bodě 6.1), jež dle pravidel NP AMIF není považováno za porušení rozpočtové kázně, nebo dojde k porušení povinností uvedených v části II bodě 6.2;</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týkajících se provádění informačních a komunikačních opatření (uvedených v části II bodě 8), jež dle pravidel NP AMIF není považováno za porušení rozpočtové kázně,</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bude splněna cílová hodnota monitorovacích ukazatelů výstupů uvedených v </w:t>
      </w:r>
      <w:r w:rsidRPr="00853C05">
        <w:t>Žádosti o podporu</w:t>
      </w:r>
      <w:r w:rsidRPr="00853C05">
        <w:rPr>
          <w:sz w:val="24"/>
          <w:szCs w:val="24"/>
        </w:rPr>
        <w:t xml:space="preserve"> v </w:t>
      </w:r>
      <w:r w:rsidR="00853C05" w:rsidRPr="00853C05">
        <w:rPr>
          <w:sz w:val="24"/>
          <w:szCs w:val="24"/>
        </w:rPr>
        <w:t>P</w:t>
      </w:r>
      <w:r w:rsidRPr="00853C05">
        <w:rPr>
          <w:sz w:val="24"/>
          <w:szCs w:val="24"/>
        </w:rPr>
        <w:t xml:space="preserve">říloze č. 1 těchto Podmínek z 85 % nebo více,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nedodržení finanční</w:t>
      </w:r>
      <w:r w:rsidR="00853C05" w:rsidRPr="00853C05">
        <w:rPr>
          <w:sz w:val="24"/>
          <w:szCs w:val="24"/>
        </w:rPr>
        <w:t>ho plánu projektu obsaženého v P</w:t>
      </w:r>
      <w:r w:rsidRPr="00853C05">
        <w:rPr>
          <w:sz w:val="24"/>
          <w:szCs w:val="24"/>
        </w:rPr>
        <w:t xml:space="preserve">říloze </w:t>
      </w:r>
      <w:proofErr w:type="gramStart"/>
      <w:r w:rsidRPr="00853C05">
        <w:rPr>
          <w:sz w:val="24"/>
          <w:szCs w:val="24"/>
        </w:rPr>
        <w:t>č. 1 těchto</w:t>
      </w:r>
      <w:proofErr w:type="gramEnd"/>
      <w:r w:rsidRPr="00853C05">
        <w:rPr>
          <w:sz w:val="24"/>
          <w:szCs w:val="24"/>
        </w:rPr>
        <w:t xml:space="preserve"> Podmínek, příp. upraveného v režimu nepodstatných změn projektu,</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dle části VI těchto Podmínek,</w:t>
      </w:r>
    </w:p>
    <w:p w:rsidR="00330724" w:rsidRPr="00853C05" w:rsidRDefault="00330724" w:rsidP="00330724">
      <w:pPr>
        <w:pStyle w:val="Odrky3"/>
        <w:tabs>
          <w:tab w:val="clear" w:pos="360"/>
          <w:tab w:val="num" w:pos="1478"/>
        </w:tabs>
        <w:spacing w:after="240"/>
        <w:ind w:left="0" w:firstLine="0"/>
        <w:rPr>
          <w:sz w:val="24"/>
          <w:szCs w:val="24"/>
        </w:rPr>
      </w:pPr>
      <w:r w:rsidRPr="00853C05">
        <w:rPr>
          <w:sz w:val="24"/>
          <w:szCs w:val="24"/>
        </w:rPr>
        <w:t>nejedná se o porušení rozpočtové kázně ve smyslu rozpočtových pravidel.</w:t>
      </w:r>
    </w:p>
    <w:p w:rsidR="00330724" w:rsidRPr="00853C05" w:rsidRDefault="00330724" w:rsidP="00330724">
      <w:pPr>
        <w:spacing w:before="240"/>
        <w:jc w:val="center"/>
        <w:rPr>
          <w:rFonts w:asciiTheme="minorHAnsi" w:eastAsia="Calibri" w:hAnsiTheme="minorHAnsi" w:cs="Arial"/>
          <w:b/>
          <w:sz w:val="24"/>
          <w:szCs w:val="24"/>
        </w:rPr>
      </w:pPr>
      <w:r w:rsidRPr="00853C05">
        <w:rPr>
          <w:rFonts w:asciiTheme="minorHAnsi" w:eastAsia="Calibri" w:hAnsiTheme="minorHAnsi" w:cs="Arial"/>
          <w:b/>
          <w:sz w:val="24"/>
          <w:szCs w:val="24"/>
        </w:rPr>
        <w:t>Část VI</w:t>
      </w:r>
    </w:p>
    <w:p w:rsidR="00330724" w:rsidRPr="00853C05" w:rsidRDefault="00330724" w:rsidP="00330724">
      <w:pPr>
        <w:jc w:val="center"/>
        <w:rPr>
          <w:rFonts w:asciiTheme="minorHAnsi" w:eastAsia="Calibri" w:hAnsiTheme="minorHAnsi" w:cs="Arial"/>
          <w:b/>
          <w:sz w:val="24"/>
          <w:szCs w:val="24"/>
        </w:rPr>
      </w:pPr>
      <w:r w:rsidRPr="00853C05">
        <w:rPr>
          <w:rFonts w:asciiTheme="minorHAnsi" w:eastAsia="Calibri" w:hAnsiTheme="minorHAnsi" w:cs="Arial"/>
          <w:b/>
          <w:sz w:val="24"/>
          <w:szCs w:val="24"/>
        </w:rPr>
        <w:t>Pověření ke zpracování osobních údajů</w:t>
      </w:r>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 xml:space="preserve">Pověření a účel zpracování osobních údajů </w:t>
      </w:r>
    </w:p>
    <w:p w:rsidR="00330724" w:rsidRPr="00853C05" w:rsidRDefault="00330724" w:rsidP="00330724">
      <w:pPr>
        <w:pStyle w:val="slovanseznam"/>
        <w:numPr>
          <w:ilvl w:val="1"/>
          <w:numId w:val="14"/>
        </w:numPr>
        <w:spacing w:after="120"/>
        <w:rPr>
          <w:rFonts w:asciiTheme="minorHAnsi" w:eastAsia="Calibri" w:hAnsiTheme="minorHAnsi"/>
        </w:rPr>
      </w:pPr>
      <w:r w:rsidRPr="00853C05">
        <w:rPr>
          <w:rFonts w:asciiTheme="minorHAnsi" w:eastAsia="Calibri" w:hAnsiTheme="minorHAnsi"/>
        </w:rPr>
        <w:t>MV pověřuje příjemce, jakožto zpracovatele, ke zpracování osobních údajů, včetně citlivých údajů (dále jen „osobní údaje“), osob podpořených v projektu za účelem prokázání řádného a efektivního nakládání s prostředky Azylového, migračního a integračního fondu / Fondu pro vnitřní bezpečnost, které byly na realizaci projektu poskytnuty z NP AMIF těmito Podmínkami, a to v rozsahu uvedeném v bodě 2 části VI těchto Podmínek.</w:t>
      </w:r>
    </w:p>
    <w:p w:rsidR="00330724" w:rsidRPr="00853C05" w:rsidRDefault="00330724" w:rsidP="00330724">
      <w:pPr>
        <w:pStyle w:val="slovanseznam"/>
        <w:numPr>
          <w:ilvl w:val="1"/>
          <w:numId w:val="14"/>
        </w:numPr>
        <w:spacing w:after="120"/>
        <w:rPr>
          <w:rFonts w:asciiTheme="minorHAnsi" w:eastAsia="Calibri" w:hAnsiTheme="minorHAnsi"/>
        </w:rPr>
      </w:pPr>
      <w:r w:rsidRPr="00853C05">
        <w:rPr>
          <w:rFonts w:asciiTheme="minorHAnsi" w:eastAsia="Calibri" w:hAnsiTheme="minorHAnsi"/>
        </w:rPr>
        <w:t>MV je jakožto správce podle § 4 písm. f) zákona č. 101/2000 Sb., o ochraně osobních údajů a o změně některých zákonů oprávněn zpracovávat osobní údaje podpořených osob na základě nařízení …</w:t>
      </w:r>
      <w:proofErr w:type="gramStart"/>
      <w:r w:rsidRPr="00853C05">
        <w:rPr>
          <w:rFonts w:asciiTheme="minorHAnsi" w:eastAsia="Calibri" w:hAnsiTheme="minorHAnsi"/>
        </w:rPr>
        <w:t>…...</w:t>
      </w:r>
      <w:proofErr w:type="gramEnd"/>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Rozsah zpracování osobních údajů na základě pověření a jejich ochrana</w:t>
      </w:r>
    </w:p>
    <w:p w:rsidR="00330724" w:rsidRPr="00853C05" w:rsidRDefault="00330724" w:rsidP="00330724">
      <w:pPr>
        <w:widowControl/>
        <w:numPr>
          <w:ilvl w:val="1"/>
          <w:numId w:val="13"/>
        </w:numPr>
        <w:overflowPunct/>
        <w:autoSpaceDE/>
        <w:autoSpaceDN/>
        <w:adjustRightInd/>
        <w:spacing w:before="240" w:after="4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Příjemce je oprávněn zpracovávat osobní údaje podpořené osoby v rozsahu vymezeném pravidly NP AMIF.</w:t>
      </w:r>
    </w:p>
    <w:p w:rsidR="00330724" w:rsidRPr="00853C05" w:rsidRDefault="00330724" w:rsidP="00330724">
      <w:pPr>
        <w:widowControl/>
        <w:numPr>
          <w:ilvl w:val="1"/>
          <w:numId w:val="13"/>
        </w:numPr>
        <w:overflowPunct/>
        <w:autoSpaceDE/>
        <w:autoSpaceDN/>
        <w:adjustRightInd/>
        <w:spacing w:before="40" w:after="4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Osobní údaje je příjemce oprávněn zpracovávat výhradně v souvislosti s realizací projektu, zejména pak při přípravě monitorovacích zpráv o realizaci projektu.</w:t>
      </w:r>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Technické a organizační zabezpečení ochrany osobních údajů</w:t>
      </w:r>
    </w:p>
    <w:p w:rsidR="00330724" w:rsidRPr="00853C05" w:rsidRDefault="00330724" w:rsidP="00330724">
      <w:pPr>
        <w:spacing w:after="120"/>
        <w:jc w:val="both"/>
        <w:rPr>
          <w:rFonts w:asciiTheme="minorHAnsi" w:eastAsia="Calibri" w:hAnsiTheme="minorHAnsi" w:cs="Arial"/>
          <w:sz w:val="24"/>
          <w:szCs w:val="24"/>
        </w:rPr>
      </w:pPr>
      <w:r w:rsidRPr="00853C05">
        <w:rPr>
          <w:rFonts w:asciiTheme="minorHAnsi" w:eastAsia="Calibri" w:hAnsiTheme="minorHAnsi" w:cs="Arial"/>
          <w:sz w:val="24"/>
          <w:szCs w:val="24"/>
        </w:rPr>
        <w:t>Příjemce je povinen zpracovávat a chránit osobní údaje v souladu se zákonem o ochraně osobních údajů a to zejména takto:</w:t>
      </w:r>
    </w:p>
    <w:p w:rsidR="00330724" w:rsidRPr="00853C05" w:rsidRDefault="00330724" w:rsidP="00330724">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lastRenderedPageBreak/>
        <w:t xml:space="preserve">osobní údaje ve fyzické podobě, tj. listinné údaje či na nosičích dat, budou uchovávány v uzamykatelných schránkách, a to po dobu uvedenou v bodě 4 </w:t>
      </w:r>
      <w:proofErr w:type="gramStart"/>
      <w:r w:rsidRPr="00853C05">
        <w:rPr>
          <w:rFonts w:asciiTheme="minorHAnsi" w:eastAsia="Calibri" w:hAnsiTheme="minorHAnsi" w:cs="Arial"/>
          <w:sz w:val="24"/>
          <w:szCs w:val="24"/>
        </w:rPr>
        <w:t>této</w:t>
      </w:r>
      <w:proofErr w:type="gramEnd"/>
      <w:r w:rsidRPr="00853C05">
        <w:rPr>
          <w:rFonts w:asciiTheme="minorHAnsi" w:eastAsia="Calibri" w:hAnsiTheme="minorHAnsi" w:cs="Arial"/>
          <w:sz w:val="24"/>
          <w:szCs w:val="24"/>
        </w:rPr>
        <w:t xml:space="preserve"> části těchto Podmínek; </w:t>
      </w:r>
    </w:p>
    <w:p w:rsidR="00330724" w:rsidRPr="00853C05" w:rsidRDefault="00330724" w:rsidP="00330724">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přístup ke zpracovávaným osobním údajům umožní příjemce pouze MV, svým zaměstnancům a orgánům oprávněným provádět kontrolu podle části II bodu 8 těchto Podmínek, ledaže je dále upraveno jinak;</w:t>
      </w:r>
    </w:p>
    <w:p w:rsidR="00330724" w:rsidRPr="00853C05" w:rsidRDefault="00330724" w:rsidP="00330724">
      <w:pPr>
        <w:widowControl/>
        <w:numPr>
          <w:ilvl w:val="0"/>
          <w:numId w:val="16"/>
        </w:numPr>
        <w:overflowPunct/>
        <w:autoSpaceDE/>
        <w:autoSpaceDN/>
        <w:adjustRightInd/>
        <w:spacing w:after="120"/>
        <w:ind w:hanging="720"/>
        <w:contextualSpacing/>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zaměstnanci příjemce, kterým bude umožněn přístup ke zpracovávaným osobním údajům, budou příjemcem doložitelně poučeni o povinnosti zachovávat mlčenlivost podle § 15 zákona o ochraně osobních údajů.</w:t>
      </w:r>
    </w:p>
    <w:p w:rsidR="00330724" w:rsidRPr="00853C05" w:rsidRDefault="00330724" w:rsidP="00330724">
      <w:pPr>
        <w:widowControl/>
        <w:numPr>
          <w:ilvl w:val="0"/>
          <w:numId w:val="13"/>
        </w:numPr>
        <w:overflowPunct/>
        <w:autoSpaceDE/>
        <w:autoSpaceDN/>
        <w:adjustRightInd/>
        <w:spacing w:before="360" w:after="120"/>
        <w:ind w:left="357" w:hanging="357"/>
        <w:jc w:val="both"/>
        <w:textAlignment w:val="auto"/>
        <w:rPr>
          <w:rFonts w:asciiTheme="minorHAnsi" w:hAnsiTheme="minorHAnsi" w:cs="Arial"/>
          <w:b/>
          <w:bCs/>
          <w:sz w:val="24"/>
          <w:szCs w:val="24"/>
        </w:rPr>
      </w:pPr>
      <w:r w:rsidRPr="00853C05">
        <w:rPr>
          <w:rFonts w:asciiTheme="minorHAnsi" w:hAnsiTheme="minorHAnsi" w:cs="Arial"/>
          <w:b/>
          <w:bCs/>
          <w:sz w:val="24"/>
          <w:szCs w:val="24"/>
        </w:rPr>
        <w:t>Doba zpracování</w:t>
      </w:r>
    </w:p>
    <w:p w:rsidR="00330724" w:rsidRPr="00853C05" w:rsidRDefault="00330724" w:rsidP="00330724">
      <w:pPr>
        <w:jc w:val="both"/>
        <w:rPr>
          <w:rFonts w:asciiTheme="minorHAnsi" w:eastAsia="Calibri" w:hAnsiTheme="minorHAnsi" w:cs="Arial"/>
          <w:sz w:val="24"/>
          <w:szCs w:val="24"/>
        </w:rPr>
      </w:pPr>
      <w:r w:rsidRPr="00853C05">
        <w:rPr>
          <w:rFonts w:asciiTheme="minorHAnsi" w:eastAsia="Calibri" w:hAnsiTheme="minorHAnsi" w:cs="Arial"/>
          <w:sz w:val="24"/>
          <w:szCs w:val="24"/>
        </w:rPr>
        <w:t>Příjemce je oprávněn zpracovávat osobní údaje pod dobu deseti let od ukončení realizace projektu. Bez zbytečného odkladu po uplynutí této doby je příjemce povinen provést likvidaci těchto osobních údajů.</w:t>
      </w:r>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Zpracování jiných osobních údajů podpořených osob</w:t>
      </w:r>
    </w:p>
    <w:p w:rsidR="00330724" w:rsidRPr="00853C05" w:rsidRDefault="00330724" w:rsidP="00330724">
      <w:pPr>
        <w:jc w:val="both"/>
        <w:rPr>
          <w:rFonts w:asciiTheme="minorHAnsi" w:eastAsia="Calibri" w:hAnsiTheme="minorHAnsi" w:cs="Arial"/>
          <w:sz w:val="24"/>
          <w:szCs w:val="24"/>
        </w:rPr>
      </w:pPr>
      <w:r w:rsidRPr="00853C05">
        <w:rPr>
          <w:rFonts w:asciiTheme="minorHAnsi" w:eastAsia="Calibri" w:hAnsiTheme="minorHAnsi" w:cs="Arial"/>
          <w:sz w:val="24"/>
          <w:szCs w:val="24"/>
        </w:rPr>
        <w:t xml:space="preserve">Pokud podpořená osoba v souvislosti se svojí účastí v projektu poskytla příjemci jiné, pro realizaci projektu nezbytné osobní údaje, než ty které uvádí pravidla NP AMIF, vztahují se na jejich zpracování podmínky části VI těchto Podmínek obdobně. </w:t>
      </w:r>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Zpracování ostatními osobami</w:t>
      </w:r>
    </w:p>
    <w:p w:rsidR="00330724" w:rsidRPr="00853C05" w:rsidRDefault="00330724" w:rsidP="00330724">
      <w:pPr>
        <w:widowControl/>
        <w:numPr>
          <w:ilvl w:val="1"/>
          <w:numId w:val="13"/>
        </w:numPr>
        <w:overflowPunct/>
        <w:autoSpaceDE/>
        <w:autoSpaceDN/>
        <w:adjustRightInd/>
        <w:spacing w:before="40" w:after="4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Příjemce je povinen uzavřít smlouvu podle § 14 zákona o ochraně osobních údajů s partnerem nebo s dodavatelem, pokud taková osoba má v souvislosti s realizací projektu zpracovávat osobní údaje podpořených osob. Stejnou povinnost má partner vůči svému dodavateli.</w:t>
      </w:r>
    </w:p>
    <w:p w:rsidR="00330724" w:rsidRPr="00853C05" w:rsidRDefault="00330724" w:rsidP="00330724">
      <w:pPr>
        <w:widowControl/>
        <w:numPr>
          <w:ilvl w:val="1"/>
          <w:numId w:val="13"/>
        </w:numPr>
        <w:overflowPunct/>
        <w:autoSpaceDE/>
        <w:autoSpaceDN/>
        <w:adjustRightInd/>
        <w:spacing w:before="40" w:after="4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 xml:space="preserve">Smlouvy uzavírané podle § 14 zákona o ochraně osobních údajů s partnerem, resp. s dodavatelem musí upravovat podmínky zpracování osobních údajů obdobně jako podmínky stanovené v pověření příjemce v této části těchto Podmínek. </w:t>
      </w:r>
    </w:p>
    <w:p w:rsidR="00330724" w:rsidRPr="00853C05" w:rsidRDefault="00330724" w:rsidP="00330724">
      <w:pPr>
        <w:spacing w:before="240"/>
        <w:jc w:val="center"/>
        <w:rPr>
          <w:rFonts w:asciiTheme="minorHAnsi" w:hAnsiTheme="minorHAnsi" w:cs="Arial"/>
          <w:b/>
          <w:sz w:val="24"/>
          <w:szCs w:val="24"/>
        </w:rPr>
      </w:pPr>
      <w:r w:rsidRPr="00853C05">
        <w:rPr>
          <w:rFonts w:asciiTheme="minorHAnsi" w:hAnsiTheme="minorHAnsi" w:cs="Arial"/>
          <w:b/>
          <w:sz w:val="24"/>
          <w:szCs w:val="24"/>
        </w:rPr>
        <w:t>Část VII</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Závěrečná ustanovení</w:t>
      </w:r>
    </w:p>
    <w:p w:rsidR="00330724" w:rsidRPr="00853C05" w:rsidRDefault="00330724" w:rsidP="00330724">
      <w:pPr>
        <w:pStyle w:val="slovanseznam"/>
        <w:numPr>
          <w:ilvl w:val="0"/>
          <w:numId w:val="8"/>
        </w:numPr>
        <w:spacing w:before="120" w:after="60"/>
        <w:ind w:left="357" w:hanging="357"/>
        <w:rPr>
          <w:rFonts w:asciiTheme="minorHAnsi" w:hAnsiTheme="minorHAnsi"/>
          <w:iCs/>
          <w:snapToGrid w:val="0"/>
        </w:rPr>
      </w:pPr>
      <w:r w:rsidRPr="00853C05">
        <w:rPr>
          <w:rFonts w:asciiTheme="minorHAnsi" w:hAnsiTheme="minorHAnsi"/>
          <w:iCs/>
          <w:snapToGrid w:val="0"/>
        </w:rPr>
        <w:t>Pojmy uvedené v těchto Podmínkách jsou používány ve smyslu, jak jsou definovány v </w:t>
      </w:r>
      <w:r w:rsidRPr="00853C05">
        <w:rPr>
          <w:rFonts w:asciiTheme="minorHAnsi" w:hAnsiTheme="minorHAnsi"/>
        </w:rPr>
        <w:t>pravidlech NP AMIF</w:t>
      </w:r>
      <w:r w:rsidRPr="00853C05">
        <w:rPr>
          <w:rFonts w:asciiTheme="minorHAnsi" w:hAnsiTheme="minorHAnsi"/>
          <w:iCs/>
          <w:snapToGrid w:val="0"/>
        </w:rPr>
        <w:t>.</w:t>
      </w:r>
    </w:p>
    <w:p w:rsidR="00330724" w:rsidRPr="00853C05" w:rsidRDefault="00330724" w:rsidP="00330724">
      <w:pPr>
        <w:pStyle w:val="slovanseznam"/>
        <w:numPr>
          <w:ilvl w:val="0"/>
          <w:numId w:val="8"/>
        </w:numPr>
        <w:spacing w:after="120"/>
        <w:rPr>
          <w:rFonts w:asciiTheme="minorHAnsi" w:hAnsiTheme="minorHAnsi"/>
          <w:iCs/>
          <w:snapToGrid w:val="0"/>
        </w:rPr>
      </w:pPr>
      <w:r w:rsidRPr="00853C05">
        <w:rPr>
          <w:rFonts w:asciiTheme="minorHAnsi" w:hAnsiTheme="minorHAnsi"/>
          <w:iCs/>
          <w:snapToGrid w:val="0"/>
        </w:rPr>
        <w:t>Podmínky se vyhotovují v listinné podobě v počtu 2 výtisků s platností originálu.</w:t>
      </w:r>
    </w:p>
    <w:p w:rsidR="00330724" w:rsidRPr="00853C05" w:rsidRDefault="00330724" w:rsidP="00330724">
      <w:pPr>
        <w:pStyle w:val="slovanseznam"/>
        <w:numPr>
          <w:ilvl w:val="0"/>
          <w:numId w:val="8"/>
        </w:numPr>
        <w:spacing w:after="60"/>
        <w:ind w:left="357" w:hanging="357"/>
        <w:rPr>
          <w:rFonts w:asciiTheme="minorHAnsi" w:hAnsiTheme="minorHAnsi"/>
          <w:iCs/>
          <w:snapToGrid w:val="0"/>
        </w:rPr>
      </w:pPr>
      <w:r w:rsidRPr="00853C05">
        <w:rPr>
          <w:rFonts w:asciiTheme="minorHAnsi" w:hAnsiTheme="minorHAnsi"/>
          <w:iCs/>
          <w:snapToGrid w:val="0"/>
        </w:rPr>
        <w:t xml:space="preserve">Příjemce podpory je povinen řídit se při realizaci projektu ustanoveními příloh uvedených v bodě 4 </w:t>
      </w:r>
      <w:proofErr w:type="gramStart"/>
      <w:r w:rsidRPr="00853C05">
        <w:rPr>
          <w:rFonts w:asciiTheme="minorHAnsi" w:hAnsiTheme="minorHAnsi"/>
          <w:iCs/>
          <w:snapToGrid w:val="0"/>
        </w:rPr>
        <w:t>této</w:t>
      </w:r>
      <w:proofErr w:type="gramEnd"/>
      <w:r w:rsidRPr="00853C05">
        <w:rPr>
          <w:rFonts w:asciiTheme="minorHAnsi" w:hAnsiTheme="minorHAnsi"/>
          <w:iCs/>
          <w:snapToGrid w:val="0"/>
        </w:rPr>
        <w:t xml:space="preserve"> části Podmínek a dále dokumenty, které jsou zmíněny v části II bodě 1 těchto Podmínek.</w:t>
      </w:r>
    </w:p>
    <w:p w:rsidR="00330724" w:rsidRPr="00853C05" w:rsidRDefault="00330724" w:rsidP="00330724">
      <w:pPr>
        <w:pStyle w:val="slovanseznam"/>
        <w:numPr>
          <w:ilvl w:val="0"/>
          <w:numId w:val="8"/>
        </w:numPr>
        <w:spacing w:after="60"/>
        <w:ind w:left="357" w:hanging="357"/>
        <w:rPr>
          <w:rFonts w:asciiTheme="minorHAnsi" w:hAnsiTheme="minorHAnsi"/>
          <w:iCs/>
          <w:snapToGrid w:val="0"/>
        </w:rPr>
      </w:pPr>
      <w:r w:rsidRPr="00853C05">
        <w:rPr>
          <w:rFonts w:asciiTheme="minorHAnsi" w:hAnsiTheme="minorHAnsi"/>
          <w:iCs/>
          <w:snapToGrid w:val="0"/>
        </w:rPr>
        <w:t>Součástí Podmínek jsou tyto přílohy:</w:t>
      </w:r>
    </w:p>
    <w:p w:rsidR="00330724" w:rsidRPr="00853C05" w:rsidRDefault="00330724" w:rsidP="00330724">
      <w:pPr>
        <w:pStyle w:val="slovanseznam"/>
        <w:numPr>
          <w:ilvl w:val="0"/>
          <w:numId w:val="2"/>
        </w:numPr>
        <w:spacing w:after="60"/>
        <w:rPr>
          <w:rFonts w:asciiTheme="minorHAnsi" w:hAnsiTheme="minorHAnsi"/>
          <w:iCs/>
          <w:snapToGrid w:val="0"/>
        </w:rPr>
      </w:pPr>
      <w:r w:rsidRPr="00853C05">
        <w:rPr>
          <w:rFonts w:asciiTheme="minorHAnsi" w:hAnsiTheme="minorHAnsi"/>
          <w:iCs/>
          <w:snapToGrid w:val="0"/>
        </w:rPr>
        <w:t>Prohlášení příjemce dotace</w:t>
      </w:r>
    </w:p>
    <w:p w:rsidR="00330724" w:rsidRPr="00853C05" w:rsidRDefault="00330724" w:rsidP="00330724">
      <w:pPr>
        <w:pStyle w:val="slovanseznam"/>
        <w:numPr>
          <w:ilvl w:val="0"/>
          <w:numId w:val="2"/>
        </w:numPr>
        <w:spacing w:after="60"/>
        <w:rPr>
          <w:rFonts w:asciiTheme="minorHAnsi" w:hAnsiTheme="minorHAnsi"/>
          <w:iCs/>
          <w:snapToGrid w:val="0"/>
        </w:rPr>
      </w:pPr>
      <w:r w:rsidRPr="00853C05">
        <w:rPr>
          <w:rFonts w:asciiTheme="minorHAnsi" w:hAnsiTheme="minorHAnsi"/>
          <w:iCs/>
          <w:snapToGrid w:val="0"/>
        </w:rPr>
        <w:t>Příloha č. 1 – Žádost o podporu</w:t>
      </w:r>
    </w:p>
    <w:p w:rsidR="00330724" w:rsidRPr="00853C05" w:rsidRDefault="00330724" w:rsidP="00330724">
      <w:pPr>
        <w:pStyle w:val="slovanseznam"/>
        <w:numPr>
          <w:ilvl w:val="0"/>
          <w:numId w:val="2"/>
        </w:numPr>
        <w:spacing w:after="60"/>
        <w:rPr>
          <w:rFonts w:asciiTheme="minorHAnsi" w:hAnsiTheme="minorHAnsi"/>
          <w:iCs/>
          <w:snapToGrid w:val="0"/>
        </w:rPr>
      </w:pPr>
      <w:r w:rsidRPr="00853C05">
        <w:rPr>
          <w:rFonts w:asciiTheme="minorHAnsi" w:hAnsiTheme="minorHAnsi"/>
          <w:iCs/>
          <w:snapToGrid w:val="0"/>
          <w:shd w:val="clear" w:color="auto" w:fill="D9D9D9" w:themeFill="background1" w:themeFillShade="D9"/>
        </w:rPr>
        <w:t>…..</w:t>
      </w:r>
    </w:p>
    <w:p w:rsidR="00330724" w:rsidRPr="00853C05" w:rsidRDefault="00330724" w:rsidP="00330724">
      <w:pPr>
        <w:pStyle w:val="slovanseznam"/>
        <w:numPr>
          <w:ilvl w:val="0"/>
          <w:numId w:val="8"/>
        </w:numPr>
        <w:spacing w:after="60"/>
        <w:ind w:left="357" w:hanging="357"/>
        <w:rPr>
          <w:rFonts w:asciiTheme="minorHAnsi" w:hAnsiTheme="minorHAnsi"/>
          <w:iCs/>
          <w:snapToGrid w:val="0"/>
        </w:rPr>
      </w:pPr>
      <w:r w:rsidRPr="00853C05">
        <w:rPr>
          <w:rFonts w:asciiTheme="minorHAnsi" w:hAnsiTheme="minorHAnsi"/>
        </w:rPr>
        <w:t xml:space="preserve">Veškeré změny Podmínek je možné provádět pouze na základě žádosti příjemce podpory. Změny projektu lze provádět v režimu nepodstatné změny nebo podstatné změny. Podstatná změna ve vymezených případech dle pravidel NP AMIF vyžaduje </w:t>
      </w:r>
      <w:r w:rsidRPr="00853C05">
        <w:rPr>
          <w:rFonts w:asciiTheme="minorHAnsi" w:hAnsiTheme="minorHAnsi"/>
        </w:rPr>
        <w:lastRenderedPageBreak/>
        <w:t xml:space="preserve">vydání rozhodnutí o změně těchto Podmínek, v ostatních vymezených případech dle pravidel NP AMIF je podstatná změna schválena rozhodnutím MV. Nepodstatné změny lze provádět bez souhlasu MV. Podrobnosti stanoví pravidla NP AMIF. </w:t>
      </w:r>
    </w:p>
    <w:p w:rsidR="00330724" w:rsidRPr="00853C05" w:rsidRDefault="00330724" w:rsidP="00330724">
      <w:pPr>
        <w:pStyle w:val="Zhlav"/>
        <w:tabs>
          <w:tab w:val="clear" w:pos="4536"/>
          <w:tab w:val="clear" w:pos="9072"/>
        </w:tabs>
        <w:spacing w:after="120"/>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r w:rsidRPr="00853C05">
        <w:rPr>
          <w:rFonts w:asciiTheme="minorHAnsi" w:hAnsiTheme="minorHAnsi" w:cs="Arial"/>
          <w:sz w:val="24"/>
          <w:szCs w:val="24"/>
        </w:rPr>
        <w:t>V Praze dne ………………</w:t>
      </w: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i/>
          <w:sz w:val="24"/>
          <w:szCs w:val="24"/>
        </w:rPr>
      </w:pPr>
      <w:r w:rsidRPr="00853C05">
        <w:rPr>
          <w:rFonts w:asciiTheme="minorHAnsi" w:hAnsiTheme="minorHAnsi" w:cs="Arial"/>
          <w:i/>
          <w:sz w:val="24"/>
          <w:szCs w:val="24"/>
          <w:lang w:val="en-US"/>
        </w:rPr>
        <w:t>[</w:t>
      </w:r>
      <w:r w:rsidRPr="00853C05">
        <w:rPr>
          <w:rFonts w:asciiTheme="minorHAnsi" w:hAnsiTheme="minorHAnsi" w:cs="Arial"/>
          <w:i/>
          <w:sz w:val="24"/>
          <w:szCs w:val="24"/>
        </w:rPr>
        <w:t>Otisk úředního razítka]</w:t>
      </w:r>
    </w:p>
    <w:p w:rsidR="00330724" w:rsidRPr="00853C05" w:rsidRDefault="00330724" w:rsidP="00330724">
      <w:pPr>
        <w:ind w:left="4248" w:firstLine="708"/>
        <w:rPr>
          <w:rFonts w:asciiTheme="minorHAnsi" w:hAnsiTheme="minorHAnsi" w:cs="Arial"/>
          <w:sz w:val="24"/>
          <w:szCs w:val="24"/>
        </w:rPr>
      </w:pPr>
      <w:r w:rsidRPr="00853C05">
        <w:rPr>
          <w:rFonts w:asciiTheme="minorHAnsi" w:hAnsiTheme="minorHAnsi" w:cs="Arial"/>
          <w:sz w:val="24"/>
          <w:szCs w:val="24"/>
        </w:rPr>
        <w:t>…………………………………………………………..</w:t>
      </w:r>
    </w:p>
    <w:p w:rsidR="00330724" w:rsidRPr="00853C05" w:rsidRDefault="00330724" w:rsidP="00330724">
      <w:pPr>
        <w:pStyle w:val="Zhlav"/>
        <w:tabs>
          <w:tab w:val="clear" w:pos="4536"/>
          <w:tab w:val="clear" w:pos="9072"/>
        </w:tabs>
        <w:ind w:left="4605" w:firstLine="351"/>
        <w:jc w:val="center"/>
        <w:rPr>
          <w:rFonts w:asciiTheme="minorHAnsi" w:hAnsiTheme="minorHAnsi" w:cs="Arial"/>
          <w:sz w:val="24"/>
          <w:szCs w:val="24"/>
        </w:rPr>
      </w:pPr>
      <w:r w:rsidRPr="00853C05">
        <w:rPr>
          <w:rFonts w:asciiTheme="minorHAnsi" w:hAnsiTheme="minorHAnsi" w:cs="Arial"/>
          <w:sz w:val="24"/>
          <w:szCs w:val="24"/>
        </w:rPr>
        <w:t>(podpis osoby oprávněné vydat rozhodnutí a uvedení jejího jména a funkce)</w:t>
      </w:r>
    </w:p>
    <w:p w:rsidR="00330724" w:rsidRPr="00853C05" w:rsidRDefault="00330724" w:rsidP="00330724">
      <w:pPr>
        <w:spacing w:after="120"/>
        <w:rPr>
          <w:rFonts w:asciiTheme="minorHAnsi" w:hAnsiTheme="minorHAnsi"/>
          <w:sz w:val="24"/>
          <w:szCs w:val="24"/>
        </w:rPr>
      </w:pPr>
    </w:p>
    <w:p w:rsidR="00330724" w:rsidRPr="00853C05" w:rsidRDefault="00330724" w:rsidP="00330724">
      <w:pPr>
        <w:widowControl/>
        <w:overflowPunct/>
        <w:autoSpaceDE/>
        <w:autoSpaceDN/>
        <w:adjustRightInd/>
        <w:spacing w:after="200" w:line="276" w:lineRule="auto"/>
        <w:textAlignment w:val="auto"/>
        <w:rPr>
          <w:rFonts w:asciiTheme="minorHAnsi" w:hAnsiTheme="minorHAnsi"/>
          <w:sz w:val="24"/>
          <w:szCs w:val="24"/>
        </w:rPr>
      </w:pPr>
      <w:r w:rsidRPr="00853C05">
        <w:rPr>
          <w:rFonts w:asciiTheme="minorHAnsi" w:hAnsiTheme="minorHAnsi"/>
          <w:sz w:val="24"/>
          <w:szCs w:val="24"/>
        </w:rPr>
        <w:br w:type="page"/>
      </w:r>
    </w:p>
    <w:p w:rsidR="00330724" w:rsidRPr="00853C05" w:rsidRDefault="00330724" w:rsidP="00330724">
      <w:pPr>
        <w:spacing w:after="240"/>
        <w:rPr>
          <w:rFonts w:asciiTheme="minorHAnsi" w:hAnsiTheme="minorHAnsi"/>
          <w:b/>
          <w:sz w:val="28"/>
          <w:szCs w:val="28"/>
        </w:rPr>
      </w:pPr>
      <w:r w:rsidRPr="00853C05">
        <w:rPr>
          <w:rFonts w:asciiTheme="minorHAnsi" w:hAnsiTheme="minorHAnsi"/>
          <w:b/>
          <w:sz w:val="28"/>
          <w:szCs w:val="28"/>
        </w:rPr>
        <w:lastRenderedPageBreak/>
        <w:t>PROHLÁŠENÍ PŘÍJEMCE PODPORY</w:t>
      </w:r>
    </w:p>
    <w:p w:rsidR="00330724" w:rsidRPr="00853C05" w:rsidRDefault="00330724" w:rsidP="00330724">
      <w:pPr>
        <w:spacing w:after="240" w:line="276" w:lineRule="auto"/>
        <w:jc w:val="both"/>
        <w:rPr>
          <w:rFonts w:asciiTheme="minorHAnsi" w:hAnsiTheme="minorHAnsi"/>
          <w:sz w:val="24"/>
          <w:szCs w:val="24"/>
        </w:rPr>
      </w:pPr>
      <w:r w:rsidRPr="00853C05">
        <w:rPr>
          <w:rFonts w:asciiTheme="minorHAnsi" w:hAnsiTheme="minorHAnsi"/>
          <w:sz w:val="24"/>
          <w:szCs w:val="24"/>
        </w:rPr>
        <w:t xml:space="preserve">Příjemce podpory tímto prohlašuje, že byl seznámen s Podmínkami použití podpory č.  […] na projekt […], </w:t>
      </w:r>
      <w:proofErr w:type="spellStart"/>
      <w:r w:rsidRPr="00853C05">
        <w:rPr>
          <w:rFonts w:asciiTheme="minorHAnsi" w:hAnsiTheme="minorHAnsi"/>
          <w:sz w:val="24"/>
          <w:szCs w:val="24"/>
        </w:rPr>
        <w:t>reg</w:t>
      </w:r>
      <w:proofErr w:type="spellEnd"/>
      <w:r w:rsidRPr="00853C05">
        <w:rPr>
          <w:rFonts w:asciiTheme="minorHAnsi" w:hAnsiTheme="minorHAnsi"/>
          <w:sz w:val="24"/>
          <w:szCs w:val="24"/>
        </w:rPr>
        <w:t>. </w:t>
      </w:r>
      <w:proofErr w:type="gramStart"/>
      <w:r w:rsidRPr="00853C05">
        <w:rPr>
          <w:rFonts w:asciiTheme="minorHAnsi" w:hAnsiTheme="minorHAnsi"/>
          <w:sz w:val="24"/>
          <w:szCs w:val="24"/>
        </w:rPr>
        <w:t>číslo</w:t>
      </w:r>
      <w:proofErr w:type="gramEnd"/>
      <w:r w:rsidRPr="00853C05">
        <w:rPr>
          <w:rFonts w:asciiTheme="minorHAnsi" w:hAnsiTheme="minorHAnsi"/>
          <w:sz w:val="24"/>
          <w:szCs w:val="24"/>
        </w:rPr>
        <w:t xml:space="preserve"> […], vyslovuje s ním svůj souhlas a zavazuje s k jeho plnění a ke splnění stanovených podmínek.</w:t>
      </w:r>
    </w:p>
    <w:p w:rsidR="00330724" w:rsidRPr="00853C05" w:rsidRDefault="00330724" w:rsidP="00330724">
      <w:pPr>
        <w:spacing w:after="240" w:line="276" w:lineRule="auto"/>
        <w:jc w:val="both"/>
        <w:rPr>
          <w:rFonts w:asciiTheme="minorHAnsi" w:hAnsiTheme="minorHAnsi"/>
          <w:sz w:val="24"/>
          <w:szCs w:val="24"/>
        </w:rPr>
      </w:pPr>
      <w:r w:rsidRPr="00853C05">
        <w:rPr>
          <w:rFonts w:asciiTheme="minorHAnsi" w:hAnsiTheme="minorHAnsi"/>
          <w:sz w:val="24"/>
          <w:szCs w:val="24"/>
        </w:rPr>
        <w:t>Příjemce podpory svým podpisem dále vyslovuje souhlas se svým začleněním na veřejně přístupný seznam příjemců, na kterém budou zveřejněny údaje o příjemci podpory a jeho projektu v rozsahu stanoveném v nařízení …</w:t>
      </w:r>
      <w:proofErr w:type="gramStart"/>
      <w:r w:rsidRPr="00853C05">
        <w:rPr>
          <w:rFonts w:asciiTheme="minorHAnsi" w:hAnsiTheme="minorHAnsi"/>
          <w:sz w:val="24"/>
          <w:szCs w:val="24"/>
        </w:rPr>
        <w:t>…..</w:t>
      </w:r>
      <w:proofErr w:type="gramEnd"/>
    </w:p>
    <w:p w:rsidR="00330724" w:rsidRPr="00853C05" w:rsidRDefault="00330724" w:rsidP="00330724">
      <w:pPr>
        <w:spacing w:after="240" w:line="276" w:lineRule="auto"/>
        <w:rPr>
          <w:rFonts w:asciiTheme="minorHAnsi" w:hAnsiTheme="minorHAnsi"/>
          <w:sz w:val="24"/>
          <w:szCs w:val="24"/>
        </w:rPr>
      </w:pPr>
    </w:p>
    <w:p w:rsidR="00330724" w:rsidRPr="00853C05" w:rsidRDefault="00330724" w:rsidP="00330724">
      <w:pPr>
        <w:spacing w:after="240" w:line="276" w:lineRule="auto"/>
        <w:rPr>
          <w:rFonts w:asciiTheme="minorHAnsi" w:hAnsiTheme="minorHAnsi"/>
          <w:sz w:val="24"/>
          <w:szCs w:val="24"/>
        </w:rPr>
      </w:pPr>
      <w:r w:rsidRPr="00853C05">
        <w:rPr>
          <w:rFonts w:asciiTheme="minorHAnsi" w:hAnsiTheme="minorHAnsi"/>
          <w:sz w:val="24"/>
          <w:szCs w:val="24"/>
        </w:rPr>
        <w:t xml:space="preserve">Název příjemce podpory: </w:t>
      </w:r>
      <w:r w:rsidRPr="00853C05">
        <w:rPr>
          <w:rFonts w:asciiTheme="minorHAnsi" w:hAnsiTheme="minorHAnsi"/>
          <w:sz w:val="24"/>
          <w:szCs w:val="24"/>
        </w:rPr>
        <w:tab/>
        <w:t>……………………………………</w:t>
      </w:r>
    </w:p>
    <w:p w:rsidR="00330724" w:rsidRPr="00853C05" w:rsidRDefault="00330724" w:rsidP="00330724">
      <w:pPr>
        <w:spacing w:after="240" w:line="276" w:lineRule="auto"/>
        <w:rPr>
          <w:rFonts w:asciiTheme="minorHAnsi" w:hAnsiTheme="minorHAnsi"/>
          <w:sz w:val="24"/>
          <w:szCs w:val="24"/>
        </w:rPr>
      </w:pPr>
      <w:r w:rsidRPr="00853C05">
        <w:rPr>
          <w:rFonts w:asciiTheme="minorHAnsi" w:hAnsiTheme="minorHAnsi"/>
          <w:sz w:val="24"/>
          <w:szCs w:val="24"/>
        </w:rPr>
        <w:t xml:space="preserve">Sídlo: </w:t>
      </w:r>
      <w:r w:rsidRPr="00853C05">
        <w:rPr>
          <w:rFonts w:asciiTheme="minorHAnsi" w:hAnsiTheme="minorHAnsi"/>
          <w:sz w:val="24"/>
          <w:szCs w:val="24"/>
        </w:rPr>
        <w:tab/>
      </w:r>
      <w:r w:rsidRPr="00853C05">
        <w:rPr>
          <w:rFonts w:asciiTheme="minorHAnsi" w:hAnsiTheme="minorHAnsi"/>
          <w:sz w:val="24"/>
          <w:szCs w:val="24"/>
        </w:rPr>
        <w:tab/>
      </w:r>
      <w:r w:rsidRPr="00853C05">
        <w:rPr>
          <w:rFonts w:asciiTheme="minorHAnsi" w:hAnsiTheme="minorHAnsi"/>
          <w:sz w:val="24"/>
          <w:szCs w:val="24"/>
        </w:rPr>
        <w:tab/>
      </w:r>
      <w:r w:rsidRPr="00853C05">
        <w:rPr>
          <w:rFonts w:asciiTheme="minorHAnsi" w:hAnsiTheme="minorHAnsi"/>
          <w:sz w:val="24"/>
          <w:szCs w:val="24"/>
        </w:rPr>
        <w:tab/>
        <w:t>……………………………………</w:t>
      </w:r>
    </w:p>
    <w:p w:rsidR="00330724" w:rsidRPr="00853C05" w:rsidRDefault="00330724" w:rsidP="00330724">
      <w:pPr>
        <w:spacing w:after="240" w:line="276" w:lineRule="auto"/>
        <w:rPr>
          <w:rFonts w:asciiTheme="minorHAnsi" w:hAnsiTheme="minorHAnsi"/>
          <w:sz w:val="24"/>
          <w:szCs w:val="24"/>
        </w:rPr>
      </w:pPr>
      <w:r w:rsidRPr="00853C05">
        <w:rPr>
          <w:rFonts w:asciiTheme="minorHAnsi" w:hAnsiTheme="minorHAnsi"/>
          <w:sz w:val="24"/>
          <w:szCs w:val="24"/>
        </w:rPr>
        <w:t xml:space="preserve">IČ: </w:t>
      </w:r>
      <w:r w:rsidRPr="00853C05">
        <w:rPr>
          <w:rFonts w:asciiTheme="minorHAnsi" w:hAnsiTheme="minorHAnsi"/>
          <w:sz w:val="24"/>
          <w:szCs w:val="24"/>
        </w:rPr>
        <w:tab/>
      </w:r>
      <w:r w:rsidRPr="00853C05">
        <w:rPr>
          <w:rFonts w:asciiTheme="minorHAnsi" w:hAnsiTheme="minorHAnsi"/>
          <w:sz w:val="24"/>
          <w:szCs w:val="24"/>
        </w:rPr>
        <w:tab/>
      </w:r>
      <w:r w:rsidRPr="00853C05">
        <w:rPr>
          <w:rFonts w:asciiTheme="minorHAnsi" w:hAnsiTheme="minorHAnsi"/>
          <w:sz w:val="24"/>
          <w:szCs w:val="24"/>
        </w:rPr>
        <w:tab/>
      </w:r>
      <w:r w:rsidRPr="00853C05">
        <w:rPr>
          <w:rFonts w:asciiTheme="minorHAnsi" w:hAnsiTheme="minorHAnsi"/>
          <w:sz w:val="24"/>
          <w:szCs w:val="24"/>
        </w:rPr>
        <w:tab/>
        <w:t>……………………………………</w:t>
      </w:r>
    </w:p>
    <w:p w:rsidR="00330724" w:rsidRPr="00853C05" w:rsidRDefault="00330724" w:rsidP="00330724">
      <w:pPr>
        <w:spacing w:after="240" w:line="276" w:lineRule="auto"/>
        <w:rPr>
          <w:rFonts w:asciiTheme="minorHAnsi" w:hAnsiTheme="minorHAnsi"/>
          <w:sz w:val="24"/>
          <w:szCs w:val="24"/>
        </w:rPr>
      </w:pPr>
      <w:r w:rsidRPr="00853C05">
        <w:rPr>
          <w:rFonts w:asciiTheme="minorHAnsi" w:hAnsiTheme="minorHAnsi"/>
          <w:sz w:val="24"/>
          <w:szCs w:val="24"/>
        </w:rPr>
        <w:t>Statutární orgán:</w:t>
      </w:r>
      <w:r w:rsidRPr="00853C05">
        <w:rPr>
          <w:rFonts w:asciiTheme="minorHAnsi" w:hAnsiTheme="minorHAnsi"/>
          <w:sz w:val="24"/>
          <w:szCs w:val="24"/>
        </w:rPr>
        <w:tab/>
      </w:r>
      <w:r w:rsidRPr="00853C05">
        <w:rPr>
          <w:rFonts w:asciiTheme="minorHAnsi" w:hAnsiTheme="minorHAnsi"/>
          <w:sz w:val="24"/>
          <w:szCs w:val="24"/>
        </w:rPr>
        <w:tab/>
        <w:t>……………………………………</w:t>
      </w:r>
    </w:p>
    <w:p w:rsidR="00330724" w:rsidRPr="00853C05" w:rsidRDefault="00330724" w:rsidP="00330724">
      <w:pPr>
        <w:spacing w:after="240" w:line="276" w:lineRule="auto"/>
        <w:rPr>
          <w:rFonts w:asciiTheme="minorHAnsi" w:hAnsiTheme="minorHAnsi"/>
          <w:sz w:val="24"/>
          <w:szCs w:val="24"/>
        </w:rPr>
      </w:pPr>
    </w:p>
    <w:p w:rsidR="00330724" w:rsidRPr="00853C05" w:rsidRDefault="00330724" w:rsidP="00330724">
      <w:pPr>
        <w:spacing w:after="240" w:line="276" w:lineRule="auto"/>
        <w:rPr>
          <w:rFonts w:asciiTheme="minorHAnsi" w:hAnsiTheme="minorHAnsi"/>
          <w:sz w:val="24"/>
          <w:szCs w:val="24"/>
        </w:rPr>
      </w:pPr>
    </w:p>
    <w:p w:rsidR="00330724" w:rsidRPr="00853C05" w:rsidRDefault="00330724" w:rsidP="00330724">
      <w:pPr>
        <w:rPr>
          <w:rFonts w:asciiTheme="minorHAnsi" w:hAnsiTheme="minorHAnsi" w:cs="Arial"/>
          <w:sz w:val="24"/>
          <w:szCs w:val="24"/>
        </w:rPr>
      </w:pPr>
      <w:r w:rsidRPr="00853C05">
        <w:rPr>
          <w:rFonts w:asciiTheme="minorHAnsi" w:hAnsiTheme="minorHAnsi" w:cs="Arial"/>
          <w:sz w:val="24"/>
          <w:szCs w:val="24"/>
        </w:rPr>
        <w:t>V ………… dne ………………</w:t>
      </w: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i/>
          <w:sz w:val="24"/>
          <w:szCs w:val="24"/>
        </w:rPr>
      </w:pPr>
      <w:r w:rsidRPr="00853C05">
        <w:rPr>
          <w:rFonts w:asciiTheme="minorHAnsi" w:hAnsiTheme="minorHAnsi" w:cs="Arial"/>
          <w:i/>
          <w:sz w:val="24"/>
          <w:szCs w:val="24"/>
          <w:lang w:val="en-US"/>
        </w:rPr>
        <w:t>[</w:t>
      </w:r>
      <w:r w:rsidRPr="00853C05">
        <w:rPr>
          <w:rFonts w:asciiTheme="minorHAnsi" w:hAnsiTheme="minorHAnsi" w:cs="Arial"/>
          <w:i/>
          <w:sz w:val="24"/>
          <w:szCs w:val="24"/>
        </w:rPr>
        <w:t>Otisk razítka]</w:t>
      </w:r>
    </w:p>
    <w:p w:rsidR="00330724" w:rsidRPr="00853C05" w:rsidRDefault="00330724" w:rsidP="00330724">
      <w:pPr>
        <w:ind w:left="4248" w:firstLine="708"/>
        <w:rPr>
          <w:rFonts w:asciiTheme="minorHAnsi" w:hAnsiTheme="minorHAnsi" w:cs="Arial"/>
          <w:sz w:val="24"/>
          <w:szCs w:val="24"/>
        </w:rPr>
      </w:pPr>
      <w:r w:rsidRPr="00853C05">
        <w:rPr>
          <w:rFonts w:asciiTheme="minorHAnsi" w:hAnsiTheme="minorHAnsi" w:cs="Arial"/>
          <w:sz w:val="24"/>
          <w:szCs w:val="24"/>
        </w:rPr>
        <w:t>………………………………….…………………………..</w:t>
      </w:r>
    </w:p>
    <w:p w:rsidR="00330724" w:rsidRPr="00B72B66" w:rsidRDefault="00330724" w:rsidP="00330724">
      <w:pPr>
        <w:pStyle w:val="Zhlav"/>
        <w:tabs>
          <w:tab w:val="clear" w:pos="4536"/>
          <w:tab w:val="clear" w:pos="9072"/>
        </w:tabs>
        <w:ind w:left="4605" w:firstLine="351"/>
        <w:jc w:val="center"/>
        <w:rPr>
          <w:rFonts w:asciiTheme="minorHAnsi" w:hAnsiTheme="minorHAnsi" w:cs="Arial"/>
          <w:sz w:val="24"/>
          <w:szCs w:val="24"/>
        </w:rPr>
      </w:pPr>
      <w:r w:rsidRPr="00853C05">
        <w:rPr>
          <w:rFonts w:asciiTheme="minorHAnsi" w:hAnsiTheme="minorHAnsi" w:cs="Arial"/>
          <w:sz w:val="24"/>
          <w:szCs w:val="24"/>
        </w:rPr>
        <w:t>(podpis statutárního orgánu příjemce nebo osoby jednající jménem statutárního orgánu)</w:t>
      </w:r>
    </w:p>
    <w:p w:rsidR="00330724" w:rsidRPr="005B2F0D" w:rsidRDefault="00330724" w:rsidP="00330724">
      <w:pPr>
        <w:widowControl/>
        <w:overflowPunct/>
        <w:autoSpaceDE/>
        <w:autoSpaceDN/>
        <w:adjustRightInd/>
        <w:spacing w:after="200" w:line="276" w:lineRule="auto"/>
        <w:textAlignment w:val="auto"/>
        <w:rPr>
          <w:rFonts w:asciiTheme="minorHAnsi" w:hAnsiTheme="minorHAnsi"/>
          <w:sz w:val="24"/>
          <w:szCs w:val="24"/>
        </w:rPr>
      </w:pPr>
    </w:p>
    <w:p w:rsidR="00330724" w:rsidRDefault="00330724" w:rsidP="00330724">
      <w:pPr>
        <w:widowControl/>
        <w:overflowPunct/>
        <w:autoSpaceDE/>
        <w:autoSpaceDN/>
        <w:adjustRightInd/>
        <w:spacing w:after="200" w:line="276" w:lineRule="auto"/>
        <w:textAlignment w:val="auto"/>
        <w:rPr>
          <w:rFonts w:asciiTheme="minorHAnsi" w:hAnsiTheme="minorHAnsi"/>
          <w:sz w:val="24"/>
          <w:szCs w:val="24"/>
        </w:rPr>
      </w:pPr>
      <w:r>
        <w:rPr>
          <w:rFonts w:asciiTheme="minorHAnsi" w:hAnsiTheme="minorHAnsi"/>
          <w:sz w:val="24"/>
          <w:szCs w:val="24"/>
        </w:rPr>
        <w:br w:type="page"/>
      </w:r>
    </w:p>
    <w:p w:rsidR="00A27D85" w:rsidRDefault="00A27D85"/>
    <w:sectPr w:rsidR="00A27D8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49D" w:rsidRDefault="0000049D" w:rsidP="00330724">
      <w:r>
        <w:separator/>
      </w:r>
    </w:p>
  </w:endnote>
  <w:endnote w:type="continuationSeparator" w:id="0">
    <w:p w:rsidR="0000049D" w:rsidRDefault="0000049D" w:rsidP="00330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49D" w:rsidRDefault="0000049D" w:rsidP="00330724">
      <w:r>
        <w:separator/>
      </w:r>
    </w:p>
  </w:footnote>
  <w:footnote w:type="continuationSeparator" w:id="0">
    <w:p w:rsidR="0000049D" w:rsidRDefault="0000049D" w:rsidP="00330724">
      <w:r>
        <w:continuationSeparator/>
      </w:r>
    </w:p>
  </w:footnote>
  <w:footnote w:id="1">
    <w:p w:rsidR="00330724" w:rsidRDefault="00330724" w:rsidP="00330724">
      <w:pPr>
        <w:pStyle w:val="Textpoznpodarou"/>
        <w:tabs>
          <w:tab w:val="left" w:pos="180"/>
        </w:tabs>
        <w:ind w:left="181" w:hanging="181"/>
      </w:pPr>
      <w:r>
        <w:rPr>
          <w:rStyle w:val="Znakapoznpodarou"/>
          <w:rFonts w:eastAsiaTheme="majorEastAsia"/>
        </w:rPr>
        <w:footnoteRef/>
      </w:r>
      <w:r>
        <w:tab/>
      </w:r>
      <w:r w:rsidRPr="00C7697C">
        <w:rPr>
          <w:rFonts w:asciiTheme="minorHAnsi" w:hAnsiTheme="minorHAnsi"/>
          <w:sz w:val="20"/>
        </w:rPr>
        <w:t>Případně podle zvláštního zákona, pokud zvláštní zákon obsahuje vlastní úpravu vypořádání</w:t>
      </w:r>
      <w:r>
        <w:t>.</w:t>
      </w:r>
    </w:p>
  </w:footnote>
  <w:footnote w:id="2">
    <w:p w:rsidR="00330724" w:rsidRPr="0052504F" w:rsidRDefault="00330724" w:rsidP="00330724">
      <w:pPr>
        <w:pStyle w:val="Textpoznpodarou"/>
        <w:tabs>
          <w:tab w:val="left" w:pos="360"/>
        </w:tabs>
        <w:ind w:left="181" w:hanging="181"/>
        <w:rPr>
          <w:rFonts w:asciiTheme="minorHAnsi" w:hAnsiTheme="minorHAnsi"/>
          <w:sz w:val="20"/>
        </w:rPr>
      </w:pPr>
      <w:r>
        <w:rPr>
          <w:rStyle w:val="Znakapoznpodarou"/>
          <w:rFonts w:eastAsiaTheme="majorEastAsia"/>
        </w:rPr>
        <w:footnoteRef/>
      </w:r>
      <w:r>
        <w:tab/>
      </w:r>
      <w:r w:rsidRPr="0052504F">
        <w:rPr>
          <w:rFonts w:asciiTheme="minorHAnsi" w:hAnsiTheme="minorHAnsi"/>
          <w:sz w:val="20"/>
        </w:rPr>
        <w:t>Ustanovení se použije, pouze pokud má příjemce v projektu alespoň jednoho partnera s finančním příspěvkem.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FE7"/>
    <w:multiLevelType w:val="multilevel"/>
    <w:tmpl w:val="BE4E46A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BF27CB5"/>
    <w:multiLevelType w:val="multilevel"/>
    <w:tmpl w:val="2CCCEA12"/>
    <w:lvl w:ilvl="0">
      <w:start w:val="1"/>
      <w:numFmt w:val="bullet"/>
      <w:pStyle w:val="Odrky1"/>
      <w:lvlText w:val=""/>
      <w:lvlJc w:val="left"/>
      <w:pPr>
        <w:tabs>
          <w:tab w:val="num" w:pos="397"/>
        </w:tabs>
        <w:ind w:left="397" w:hanging="397"/>
      </w:pPr>
      <w:rPr>
        <w:rFonts w:ascii="Wingdings 2" w:hAnsi="Wingdings 2" w:hint="default"/>
        <w:color w:val="4F81BD" w:themeColor="accent1"/>
        <w:sz w:val="22"/>
        <w:szCs w:val="22"/>
      </w:rPr>
    </w:lvl>
    <w:lvl w:ilvl="1">
      <w:start w:val="1"/>
      <w:numFmt w:val="bullet"/>
      <w:pStyle w:val="Odrky2"/>
      <w:lvlText w:val=""/>
      <w:lvlJc w:val="left"/>
      <w:pPr>
        <w:tabs>
          <w:tab w:val="num" w:pos="794"/>
        </w:tabs>
        <w:ind w:left="794" w:hanging="397"/>
      </w:pPr>
      <w:rPr>
        <w:rFonts w:ascii="Wingdings 2" w:hAnsi="Wingdings 2" w:hint="default"/>
        <w:color w:val="auto"/>
        <w:sz w:val="22"/>
      </w:rPr>
    </w:lvl>
    <w:lvl w:ilvl="2">
      <w:start w:val="1"/>
      <w:numFmt w:val="bullet"/>
      <w:pStyle w:val="Odrky2"/>
      <w:lvlText w:val=""/>
      <w:lvlJc w:val="left"/>
      <w:pPr>
        <w:tabs>
          <w:tab w:val="num" w:pos="1191"/>
        </w:tabs>
        <w:ind w:left="1191" w:hanging="397"/>
      </w:pPr>
      <w:rPr>
        <w:rFonts w:ascii="Wingdings 2" w:hAnsi="Wingdings 2" w:hint="default"/>
        <w:color w:val="4F81BD" w:themeColor="accent1"/>
      </w:rPr>
    </w:lvl>
    <w:lvl w:ilvl="3">
      <w:start w:val="1"/>
      <w:numFmt w:val="bullet"/>
      <w:pStyle w:val="Odrky4"/>
      <w:lvlText w:val=""/>
      <w:lvlJc w:val="left"/>
      <w:pPr>
        <w:tabs>
          <w:tab w:val="num" w:pos="1588"/>
        </w:tabs>
        <w:ind w:left="1588" w:hanging="397"/>
      </w:pPr>
      <w:rPr>
        <w:rFonts w:ascii="Wingdings 2" w:hAnsi="Wingdings 2" w:hint="default"/>
        <w:color w:val="4F81BD" w:themeColor="accent1"/>
      </w:rPr>
    </w:lvl>
    <w:lvl w:ilvl="4">
      <w:start w:val="1"/>
      <w:numFmt w:val="bullet"/>
      <w:pStyle w:val="Odrky4"/>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24F0482"/>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nsid w:val="16712613"/>
    <w:multiLevelType w:val="multilevel"/>
    <w:tmpl w:val="93F003A2"/>
    <w:lvl w:ilvl="0">
      <w:start w:val="1"/>
      <w:numFmt w:val="bullet"/>
      <w:lvlText w:val=""/>
      <w:lvlJc w:val="left"/>
      <w:pPr>
        <w:tabs>
          <w:tab w:val="num" w:pos="397"/>
        </w:tabs>
        <w:ind w:left="397" w:hanging="397"/>
      </w:pPr>
      <w:rPr>
        <w:rFonts w:ascii="Wingdings 2" w:hAnsi="Wingdings 2" w:hint="default"/>
        <w:b/>
        <w:color w:val="auto"/>
        <w:sz w:val="22"/>
        <w:szCs w:val="22"/>
      </w:rPr>
    </w:lvl>
    <w:lvl w:ilvl="1">
      <w:start w:val="1"/>
      <w:numFmt w:val="bullet"/>
      <w:lvlText w:val=""/>
      <w:lvlJc w:val="left"/>
      <w:pPr>
        <w:tabs>
          <w:tab w:val="num" w:pos="794"/>
        </w:tabs>
        <w:ind w:left="794" w:hanging="397"/>
      </w:pPr>
      <w:rPr>
        <w:rFonts w:ascii="Wingdings 2" w:hAnsi="Wingdings 2" w:hint="default"/>
        <w:color w:val="4F81BD" w:themeColor="accent1"/>
        <w:sz w:val="22"/>
      </w:rPr>
    </w:lvl>
    <w:lvl w:ilvl="2">
      <w:start w:val="1"/>
      <w:numFmt w:val="bullet"/>
      <w:lvlText w:val=""/>
      <w:lvlJc w:val="left"/>
      <w:pPr>
        <w:tabs>
          <w:tab w:val="num" w:pos="1191"/>
        </w:tabs>
        <w:ind w:left="1191" w:hanging="397"/>
      </w:pPr>
      <w:rPr>
        <w:rFonts w:ascii="Wingdings 2" w:hAnsi="Wingdings 2" w:hint="default"/>
        <w:color w:val="auto"/>
      </w:rPr>
    </w:lvl>
    <w:lvl w:ilvl="3">
      <w:start w:val="1"/>
      <w:numFmt w:val="bullet"/>
      <w:lvlText w:val=""/>
      <w:lvlJc w:val="left"/>
      <w:pPr>
        <w:tabs>
          <w:tab w:val="num" w:pos="1588"/>
        </w:tabs>
        <w:ind w:left="1588" w:hanging="397"/>
      </w:pPr>
      <w:rPr>
        <w:rFonts w:ascii="Wingdings 2" w:hAnsi="Wingdings 2" w:hint="default"/>
        <w:color w:val="4F81BD" w:themeColor="accent1"/>
      </w:rPr>
    </w:lvl>
    <w:lvl w:ilvl="4">
      <w:start w:val="1"/>
      <w:numFmt w:val="bullet"/>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B96739F"/>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nsid w:val="2B093A5C"/>
    <w:multiLevelType w:val="multilevel"/>
    <w:tmpl w:val="BEF43762"/>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3686768C"/>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nsid w:val="3C4E3DBB"/>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15B04FC"/>
    <w:multiLevelType w:val="hybridMultilevel"/>
    <w:tmpl w:val="8806B8EE"/>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9">
    <w:nsid w:val="43654E7F"/>
    <w:multiLevelType w:val="hybridMultilevel"/>
    <w:tmpl w:val="3C701364"/>
    <w:lvl w:ilvl="0" w:tplc="5AB2E8C6">
      <w:start w:val="1"/>
      <w:numFmt w:val="lowerLetter"/>
      <w:lvlText w:val="%1)"/>
      <w:lvlJc w:val="left"/>
      <w:pPr>
        <w:ind w:left="1068" w:hanging="360"/>
      </w:pPr>
      <w:rPr>
        <w:rFonts w:hint="default"/>
        <w:sz w:val="24"/>
        <w:szCs w:val="24"/>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0">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nsid w:val="597A6FA5"/>
    <w:multiLevelType w:val="multilevel"/>
    <w:tmpl w:val="9ECA55C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611C48B7"/>
    <w:multiLevelType w:val="multilevel"/>
    <w:tmpl w:val="7A3261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nsid w:val="654C578A"/>
    <w:multiLevelType w:val="multilevel"/>
    <w:tmpl w:val="EE561CA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7D661711"/>
    <w:multiLevelType w:val="hybridMultilevel"/>
    <w:tmpl w:val="234C8F8E"/>
    <w:lvl w:ilvl="0" w:tplc="495243FE">
      <w:start w:val="1"/>
      <w:numFmt w:val="decimal"/>
      <w:lvlText w:val="%1."/>
      <w:lvlJc w:val="left"/>
      <w:pPr>
        <w:ind w:left="360" w:hanging="360"/>
      </w:pPr>
      <w:rPr>
        <w:rFonts w:hint="default"/>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1"/>
  </w:num>
  <w:num w:numId="2">
    <w:abstractNumId w:val="10"/>
  </w:num>
  <w:num w:numId="3">
    <w:abstractNumId w:val="1"/>
  </w:num>
  <w:num w:numId="4">
    <w:abstractNumId w:val="3"/>
  </w:num>
  <w:num w:numId="5">
    <w:abstractNumId w:val="0"/>
  </w:num>
  <w:num w:numId="6">
    <w:abstractNumId w:val="12"/>
  </w:num>
  <w:num w:numId="7">
    <w:abstractNumId w:val="13"/>
  </w:num>
  <w:num w:numId="8">
    <w:abstractNumId w:val="6"/>
  </w:num>
  <w:num w:numId="9">
    <w:abstractNumId w:val="4"/>
  </w:num>
  <w:num w:numId="10">
    <w:abstractNumId w:val="14"/>
  </w:num>
  <w:num w:numId="11">
    <w:abstractNumId w:val="9"/>
  </w:num>
  <w:num w:numId="12">
    <w:abstractNumId w:val="8"/>
  </w:num>
  <w:num w:numId="13">
    <w:abstractNumId w:val="5"/>
  </w:num>
  <w:num w:numId="14">
    <w:abstractNumId w:val="2"/>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724"/>
    <w:rsid w:val="0000049D"/>
    <w:rsid w:val="00174286"/>
    <w:rsid w:val="00330724"/>
    <w:rsid w:val="00853C05"/>
    <w:rsid w:val="009B391A"/>
    <w:rsid w:val="00A27D85"/>
    <w:rsid w:val="00A6163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0724"/>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330724"/>
    <w:pPr>
      <w:tabs>
        <w:tab w:val="center" w:pos="4536"/>
        <w:tab w:val="right" w:pos="9072"/>
      </w:tabs>
    </w:pPr>
  </w:style>
  <w:style w:type="character" w:customStyle="1" w:styleId="ZhlavChar">
    <w:name w:val="Záhlaví Char"/>
    <w:aliases w:val="hdr Char"/>
    <w:basedOn w:val="Standardnpsmoodstavce"/>
    <w:link w:val="Zhlav"/>
    <w:rsid w:val="00330724"/>
    <w:rPr>
      <w:rFonts w:ascii="Arial" w:eastAsia="Times New Roman" w:hAnsi="Arial" w:cs="Times New Roman"/>
      <w:szCs w:val="20"/>
      <w:lang w:eastAsia="cs-CZ"/>
    </w:rPr>
  </w:style>
  <w:style w:type="paragraph" w:styleId="Zkladntext">
    <w:name w:val="Body Text"/>
    <w:basedOn w:val="Normln"/>
    <w:link w:val="ZkladntextChar"/>
    <w:rsid w:val="00330724"/>
    <w:pPr>
      <w:widowControl/>
      <w:overflowPunct/>
      <w:autoSpaceDE/>
      <w:autoSpaceDN/>
      <w:adjustRightInd/>
      <w:spacing w:after="120"/>
      <w:textAlignment w:val="auto"/>
    </w:pPr>
    <w:rPr>
      <w:sz w:val="24"/>
      <w:szCs w:val="24"/>
    </w:rPr>
  </w:style>
  <w:style w:type="character" w:customStyle="1" w:styleId="ZkladntextChar">
    <w:name w:val="Základní text Char"/>
    <w:basedOn w:val="Standardnpsmoodstavce"/>
    <w:link w:val="Zkladntext"/>
    <w:rsid w:val="00330724"/>
    <w:rPr>
      <w:rFonts w:ascii="Arial" w:eastAsia="Times New Roman" w:hAnsi="Arial" w:cs="Times New Roman"/>
      <w:sz w:val="24"/>
      <w:szCs w:val="24"/>
      <w:lang w:eastAsia="cs-CZ"/>
    </w:rPr>
  </w:style>
  <w:style w:type="character" w:styleId="Hypertextovodkaz">
    <w:name w:val="Hyperlink"/>
    <w:basedOn w:val="Standardnpsmoodstavce"/>
    <w:uiPriority w:val="99"/>
    <w:rsid w:val="00330724"/>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qFormat/>
    <w:rsid w:val="00330724"/>
    <w:pPr>
      <w:widowControl/>
      <w:overflowPunct/>
      <w:autoSpaceDE/>
      <w:autoSpaceDN/>
      <w:adjustRightInd/>
      <w:jc w:val="both"/>
      <w:textAlignment w:val="auto"/>
    </w:p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rsid w:val="00330724"/>
    <w:rPr>
      <w:rFonts w:ascii="Arial" w:eastAsia="Times New Roman" w:hAnsi="Arial" w:cs="Times New Roman"/>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330724"/>
    <w:rPr>
      <w:vertAlign w:val="superscript"/>
    </w:rPr>
  </w:style>
  <w:style w:type="paragraph" w:styleId="slovanseznam">
    <w:name w:val="List Number"/>
    <w:basedOn w:val="Normln"/>
    <w:rsid w:val="00330724"/>
    <w:pPr>
      <w:widowControl/>
      <w:overflowPunct/>
      <w:autoSpaceDE/>
      <w:autoSpaceDN/>
      <w:adjustRightInd/>
      <w:jc w:val="both"/>
      <w:textAlignment w:val="auto"/>
    </w:pPr>
    <w:rPr>
      <w:rFonts w:cs="Arial"/>
      <w:sz w:val="24"/>
      <w:szCs w:val="24"/>
    </w:rPr>
  </w:style>
  <w:style w:type="paragraph" w:customStyle="1" w:styleId="Odrky1">
    <w:name w:val="Odrážky 1"/>
    <w:basedOn w:val="Odstavecseseznamem"/>
    <w:link w:val="Odrky1Char"/>
    <w:uiPriority w:val="5"/>
    <w:qFormat/>
    <w:rsid w:val="00330724"/>
    <w:pPr>
      <w:widowControl/>
      <w:numPr>
        <w:numId w:val="3"/>
      </w:numPr>
      <w:overflowPunct/>
      <w:autoSpaceDE/>
      <w:autoSpaceDN/>
      <w:adjustRightInd/>
      <w:spacing w:after="220"/>
      <w:jc w:val="both"/>
      <w:textAlignment w:val="auto"/>
    </w:pPr>
    <w:rPr>
      <w:rFonts w:asciiTheme="minorHAnsi" w:eastAsiaTheme="minorHAnsi" w:hAnsiTheme="minorHAnsi" w:cstheme="minorBidi"/>
      <w:szCs w:val="22"/>
      <w:lang w:eastAsia="en-US"/>
    </w:rPr>
  </w:style>
  <w:style w:type="character" w:customStyle="1" w:styleId="Odrky1Char">
    <w:name w:val="Odrážky 1 Char"/>
    <w:basedOn w:val="Standardnpsmoodstavce"/>
    <w:link w:val="Odrky1"/>
    <w:uiPriority w:val="5"/>
    <w:rsid w:val="00330724"/>
  </w:style>
  <w:style w:type="paragraph" w:customStyle="1" w:styleId="Odrky2">
    <w:name w:val="Odrážky 2"/>
    <w:basedOn w:val="Odrky1"/>
    <w:uiPriority w:val="5"/>
    <w:qFormat/>
    <w:rsid w:val="00330724"/>
    <w:pPr>
      <w:numPr>
        <w:ilvl w:val="2"/>
      </w:numPr>
      <w:tabs>
        <w:tab w:val="clear" w:pos="1191"/>
        <w:tab w:val="num" w:pos="794"/>
      </w:tabs>
      <w:ind w:left="794"/>
    </w:pPr>
  </w:style>
  <w:style w:type="paragraph" w:customStyle="1" w:styleId="Odrky3">
    <w:name w:val="Odrážky 3"/>
    <w:basedOn w:val="Odrky2"/>
    <w:link w:val="Odrky3Char"/>
    <w:uiPriority w:val="5"/>
    <w:qFormat/>
    <w:rsid w:val="00330724"/>
    <w:pPr>
      <w:numPr>
        <w:ilvl w:val="0"/>
        <w:numId w:val="0"/>
      </w:numPr>
      <w:tabs>
        <w:tab w:val="num" w:pos="360"/>
      </w:tabs>
      <w:ind w:left="794" w:hanging="397"/>
    </w:pPr>
  </w:style>
  <w:style w:type="character" w:customStyle="1" w:styleId="Odrky3Char">
    <w:name w:val="Odrážky 3 Char"/>
    <w:basedOn w:val="Standardnpsmoodstavce"/>
    <w:link w:val="Odrky3"/>
    <w:uiPriority w:val="5"/>
    <w:rsid w:val="00330724"/>
  </w:style>
  <w:style w:type="paragraph" w:customStyle="1" w:styleId="Odrky4">
    <w:name w:val="Odrážky 4"/>
    <w:basedOn w:val="Odrky3"/>
    <w:uiPriority w:val="5"/>
    <w:qFormat/>
    <w:rsid w:val="00330724"/>
    <w:pPr>
      <w:numPr>
        <w:ilvl w:val="4"/>
        <w:numId w:val="3"/>
      </w:numPr>
      <w:tabs>
        <w:tab w:val="clear" w:pos="1985"/>
        <w:tab w:val="num" w:pos="360"/>
      </w:tabs>
      <w:ind w:left="2880" w:hanging="360"/>
    </w:pPr>
  </w:style>
  <w:style w:type="paragraph" w:customStyle="1" w:styleId="Tabulkatext">
    <w:name w:val="Tabulka text"/>
    <w:link w:val="TabulkatextChar"/>
    <w:uiPriority w:val="6"/>
    <w:qFormat/>
    <w:rsid w:val="00330724"/>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330724"/>
    <w:rPr>
      <w:color w:val="080808"/>
      <w:sz w:val="20"/>
    </w:rPr>
  </w:style>
  <w:style w:type="paragraph" w:customStyle="1" w:styleId="odstavec1rovn">
    <w:name w:val="odstavec 1. úrovně"/>
    <w:basedOn w:val="Normln"/>
    <w:rsid w:val="00330724"/>
    <w:pPr>
      <w:widowControl/>
      <w:overflowPunct/>
      <w:autoSpaceDE/>
      <w:autoSpaceDN/>
      <w:adjustRightInd/>
      <w:spacing w:after="240"/>
      <w:ind w:left="357"/>
      <w:jc w:val="both"/>
      <w:textAlignment w:val="auto"/>
    </w:pPr>
    <w:rPr>
      <w:rFonts w:cs="Arial"/>
      <w:szCs w:val="24"/>
    </w:rPr>
  </w:style>
  <w:style w:type="paragraph" w:styleId="Odstavecseseznamem">
    <w:name w:val="List Paragraph"/>
    <w:basedOn w:val="Normln"/>
    <w:uiPriority w:val="34"/>
    <w:qFormat/>
    <w:rsid w:val="003307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0724"/>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330724"/>
    <w:pPr>
      <w:tabs>
        <w:tab w:val="center" w:pos="4536"/>
        <w:tab w:val="right" w:pos="9072"/>
      </w:tabs>
    </w:pPr>
  </w:style>
  <w:style w:type="character" w:customStyle="1" w:styleId="ZhlavChar">
    <w:name w:val="Záhlaví Char"/>
    <w:aliases w:val="hdr Char"/>
    <w:basedOn w:val="Standardnpsmoodstavce"/>
    <w:link w:val="Zhlav"/>
    <w:rsid w:val="00330724"/>
    <w:rPr>
      <w:rFonts w:ascii="Arial" w:eastAsia="Times New Roman" w:hAnsi="Arial" w:cs="Times New Roman"/>
      <w:szCs w:val="20"/>
      <w:lang w:eastAsia="cs-CZ"/>
    </w:rPr>
  </w:style>
  <w:style w:type="paragraph" w:styleId="Zkladntext">
    <w:name w:val="Body Text"/>
    <w:basedOn w:val="Normln"/>
    <w:link w:val="ZkladntextChar"/>
    <w:rsid w:val="00330724"/>
    <w:pPr>
      <w:widowControl/>
      <w:overflowPunct/>
      <w:autoSpaceDE/>
      <w:autoSpaceDN/>
      <w:adjustRightInd/>
      <w:spacing w:after="120"/>
      <w:textAlignment w:val="auto"/>
    </w:pPr>
    <w:rPr>
      <w:sz w:val="24"/>
      <w:szCs w:val="24"/>
    </w:rPr>
  </w:style>
  <w:style w:type="character" w:customStyle="1" w:styleId="ZkladntextChar">
    <w:name w:val="Základní text Char"/>
    <w:basedOn w:val="Standardnpsmoodstavce"/>
    <w:link w:val="Zkladntext"/>
    <w:rsid w:val="00330724"/>
    <w:rPr>
      <w:rFonts w:ascii="Arial" w:eastAsia="Times New Roman" w:hAnsi="Arial" w:cs="Times New Roman"/>
      <w:sz w:val="24"/>
      <w:szCs w:val="24"/>
      <w:lang w:eastAsia="cs-CZ"/>
    </w:rPr>
  </w:style>
  <w:style w:type="character" w:styleId="Hypertextovodkaz">
    <w:name w:val="Hyperlink"/>
    <w:basedOn w:val="Standardnpsmoodstavce"/>
    <w:uiPriority w:val="99"/>
    <w:rsid w:val="00330724"/>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qFormat/>
    <w:rsid w:val="00330724"/>
    <w:pPr>
      <w:widowControl/>
      <w:overflowPunct/>
      <w:autoSpaceDE/>
      <w:autoSpaceDN/>
      <w:adjustRightInd/>
      <w:jc w:val="both"/>
      <w:textAlignment w:val="auto"/>
    </w:p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rsid w:val="00330724"/>
    <w:rPr>
      <w:rFonts w:ascii="Arial" w:eastAsia="Times New Roman" w:hAnsi="Arial" w:cs="Times New Roman"/>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330724"/>
    <w:rPr>
      <w:vertAlign w:val="superscript"/>
    </w:rPr>
  </w:style>
  <w:style w:type="paragraph" w:styleId="slovanseznam">
    <w:name w:val="List Number"/>
    <w:basedOn w:val="Normln"/>
    <w:rsid w:val="00330724"/>
    <w:pPr>
      <w:widowControl/>
      <w:overflowPunct/>
      <w:autoSpaceDE/>
      <w:autoSpaceDN/>
      <w:adjustRightInd/>
      <w:jc w:val="both"/>
      <w:textAlignment w:val="auto"/>
    </w:pPr>
    <w:rPr>
      <w:rFonts w:cs="Arial"/>
      <w:sz w:val="24"/>
      <w:szCs w:val="24"/>
    </w:rPr>
  </w:style>
  <w:style w:type="paragraph" w:customStyle="1" w:styleId="Odrky1">
    <w:name w:val="Odrážky 1"/>
    <w:basedOn w:val="Odstavecseseznamem"/>
    <w:link w:val="Odrky1Char"/>
    <w:uiPriority w:val="5"/>
    <w:qFormat/>
    <w:rsid w:val="00330724"/>
    <w:pPr>
      <w:widowControl/>
      <w:numPr>
        <w:numId w:val="3"/>
      </w:numPr>
      <w:overflowPunct/>
      <w:autoSpaceDE/>
      <w:autoSpaceDN/>
      <w:adjustRightInd/>
      <w:spacing w:after="220"/>
      <w:jc w:val="both"/>
      <w:textAlignment w:val="auto"/>
    </w:pPr>
    <w:rPr>
      <w:rFonts w:asciiTheme="minorHAnsi" w:eastAsiaTheme="minorHAnsi" w:hAnsiTheme="minorHAnsi" w:cstheme="minorBidi"/>
      <w:szCs w:val="22"/>
      <w:lang w:eastAsia="en-US"/>
    </w:rPr>
  </w:style>
  <w:style w:type="character" w:customStyle="1" w:styleId="Odrky1Char">
    <w:name w:val="Odrážky 1 Char"/>
    <w:basedOn w:val="Standardnpsmoodstavce"/>
    <w:link w:val="Odrky1"/>
    <w:uiPriority w:val="5"/>
    <w:rsid w:val="00330724"/>
  </w:style>
  <w:style w:type="paragraph" w:customStyle="1" w:styleId="Odrky2">
    <w:name w:val="Odrážky 2"/>
    <w:basedOn w:val="Odrky1"/>
    <w:uiPriority w:val="5"/>
    <w:qFormat/>
    <w:rsid w:val="00330724"/>
    <w:pPr>
      <w:numPr>
        <w:ilvl w:val="2"/>
      </w:numPr>
      <w:tabs>
        <w:tab w:val="clear" w:pos="1191"/>
        <w:tab w:val="num" w:pos="794"/>
      </w:tabs>
      <w:ind w:left="794"/>
    </w:pPr>
  </w:style>
  <w:style w:type="paragraph" w:customStyle="1" w:styleId="Odrky3">
    <w:name w:val="Odrážky 3"/>
    <w:basedOn w:val="Odrky2"/>
    <w:link w:val="Odrky3Char"/>
    <w:uiPriority w:val="5"/>
    <w:qFormat/>
    <w:rsid w:val="00330724"/>
    <w:pPr>
      <w:numPr>
        <w:ilvl w:val="0"/>
        <w:numId w:val="0"/>
      </w:numPr>
      <w:tabs>
        <w:tab w:val="num" w:pos="360"/>
      </w:tabs>
      <w:ind w:left="794" w:hanging="397"/>
    </w:pPr>
  </w:style>
  <w:style w:type="character" w:customStyle="1" w:styleId="Odrky3Char">
    <w:name w:val="Odrážky 3 Char"/>
    <w:basedOn w:val="Standardnpsmoodstavce"/>
    <w:link w:val="Odrky3"/>
    <w:uiPriority w:val="5"/>
    <w:rsid w:val="00330724"/>
  </w:style>
  <w:style w:type="paragraph" w:customStyle="1" w:styleId="Odrky4">
    <w:name w:val="Odrážky 4"/>
    <w:basedOn w:val="Odrky3"/>
    <w:uiPriority w:val="5"/>
    <w:qFormat/>
    <w:rsid w:val="00330724"/>
    <w:pPr>
      <w:numPr>
        <w:ilvl w:val="4"/>
        <w:numId w:val="3"/>
      </w:numPr>
      <w:tabs>
        <w:tab w:val="clear" w:pos="1985"/>
        <w:tab w:val="num" w:pos="360"/>
      </w:tabs>
      <w:ind w:left="2880" w:hanging="360"/>
    </w:pPr>
  </w:style>
  <w:style w:type="paragraph" w:customStyle="1" w:styleId="Tabulkatext">
    <w:name w:val="Tabulka text"/>
    <w:link w:val="TabulkatextChar"/>
    <w:uiPriority w:val="6"/>
    <w:qFormat/>
    <w:rsid w:val="00330724"/>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330724"/>
    <w:rPr>
      <w:color w:val="080808"/>
      <w:sz w:val="20"/>
    </w:rPr>
  </w:style>
  <w:style w:type="paragraph" w:customStyle="1" w:styleId="odstavec1rovn">
    <w:name w:val="odstavec 1. úrovně"/>
    <w:basedOn w:val="Normln"/>
    <w:rsid w:val="00330724"/>
    <w:pPr>
      <w:widowControl/>
      <w:overflowPunct/>
      <w:autoSpaceDE/>
      <w:autoSpaceDN/>
      <w:adjustRightInd/>
      <w:spacing w:after="240"/>
      <w:ind w:left="357"/>
      <w:jc w:val="both"/>
      <w:textAlignment w:val="auto"/>
    </w:pPr>
    <w:rPr>
      <w:rFonts w:cs="Arial"/>
      <w:szCs w:val="24"/>
    </w:rPr>
  </w:style>
  <w:style w:type="paragraph" w:styleId="Odstavecseseznamem">
    <w:name w:val="List Paragraph"/>
    <w:basedOn w:val="Normln"/>
    <w:uiPriority w:val="34"/>
    <w:qFormat/>
    <w:rsid w:val="00330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vcr.cz"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3734</Words>
  <Characters>22037</Characters>
  <Application>Microsoft Office Word</Application>
  <DocSecurity>0</DocSecurity>
  <Lines>183</Lines>
  <Paragraphs>51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25720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MVCR</cp:lastModifiedBy>
  <cp:revision>2</cp:revision>
  <dcterms:created xsi:type="dcterms:W3CDTF">2015-06-30T09:35:00Z</dcterms:created>
  <dcterms:modified xsi:type="dcterms:W3CDTF">2015-06-30T09:35:00Z</dcterms:modified>
</cp:coreProperties>
</file>