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F7F" w:rsidRPr="001E5614" w:rsidRDefault="00836F7F" w:rsidP="001E5614">
      <w:pPr>
        <w:spacing w:after="0" w:line="240" w:lineRule="auto"/>
        <w:jc w:val="center"/>
        <w:rPr>
          <w:rFonts w:ascii="Garamond" w:hAnsi="Garamond"/>
          <w:sz w:val="26"/>
          <w:szCs w:val="26"/>
        </w:rPr>
      </w:pPr>
    </w:p>
    <w:p w:rsidR="00BD6DE8" w:rsidRPr="001E5614" w:rsidRDefault="00BD6DE8" w:rsidP="001E5614">
      <w:pPr>
        <w:spacing w:after="0" w:line="240" w:lineRule="auto"/>
        <w:jc w:val="center"/>
        <w:rPr>
          <w:rFonts w:ascii="Garamond" w:hAnsi="Garamond"/>
          <w:sz w:val="26"/>
          <w:szCs w:val="26"/>
        </w:rPr>
      </w:pPr>
    </w:p>
    <w:p w:rsidR="00BD6DE8" w:rsidRDefault="00BD6DE8" w:rsidP="001E5614">
      <w:pPr>
        <w:spacing w:after="0" w:line="240" w:lineRule="auto"/>
        <w:jc w:val="center"/>
        <w:rPr>
          <w:rFonts w:ascii="Garamond" w:hAnsi="Garamond"/>
          <w:b/>
          <w:color w:val="4A442A" w:themeColor="background2" w:themeShade="40"/>
          <w:sz w:val="26"/>
          <w:szCs w:val="26"/>
        </w:rPr>
      </w:pPr>
      <w:r w:rsidRPr="001E5614">
        <w:rPr>
          <w:rFonts w:ascii="Garamond" w:hAnsi="Garamond"/>
          <w:b/>
          <w:color w:val="4A442A" w:themeColor="background2" w:themeShade="40"/>
          <w:sz w:val="26"/>
          <w:szCs w:val="26"/>
        </w:rPr>
        <w:t xml:space="preserve">Aktualizace metodického doporučení č. 6.2 </w:t>
      </w:r>
      <w:r w:rsidR="001E5614">
        <w:rPr>
          <w:rFonts w:ascii="Garamond" w:hAnsi="Garamond"/>
          <w:b/>
          <w:color w:val="4A442A" w:themeColor="background2" w:themeShade="40"/>
          <w:sz w:val="26"/>
          <w:szCs w:val="26"/>
        </w:rPr>
        <w:br/>
      </w:r>
      <w:r w:rsidRPr="001E5614">
        <w:rPr>
          <w:rFonts w:ascii="Garamond" w:hAnsi="Garamond"/>
          <w:b/>
          <w:color w:val="4A442A" w:themeColor="background2" w:themeShade="40"/>
          <w:sz w:val="26"/>
          <w:szCs w:val="26"/>
        </w:rPr>
        <w:t>(ke správě obce v tzv. volebním mezidobí)</w:t>
      </w:r>
    </w:p>
    <w:p w:rsidR="001E5614" w:rsidRDefault="001E5614" w:rsidP="001E5614">
      <w:pPr>
        <w:spacing w:after="0" w:line="240" w:lineRule="auto"/>
        <w:rPr>
          <w:rFonts w:ascii="Garamond" w:hAnsi="Garamond"/>
          <w:b/>
          <w:color w:val="4A442A" w:themeColor="background2" w:themeShade="40"/>
          <w:sz w:val="26"/>
          <w:szCs w:val="26"/>
        </w:rPr>
      </w:pPr>
    </w:p>
    <w:p w:rsidR="00290CD4" w:rsidRPr="00821514" w:rsidRDefault="006B71F9" w:rsidP="001C1D8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b/>
          <w:sz w:val="26"/>
          <w:szCs w:val="26"/>
        </w:rPr>
      </w:pPr>
      <w:r w:rsidRPr="00821514">
        <w:rPr>
          <w:rFonts w:ascii="Garamond" w:hAnsi="Garamond"/>
          <w:sz w:val="26"/>
          <w:szCs w:val="26"/>
        </w:rPr>
        <w:t xml:space="preserve">Pro potřeby obcí zveřejňujeme z metodického doporučení č. 6.2 vzory </w:t>
      </w:r>
      <w:r w:rsidR="00290CD4" w:rsidRPr="00821514">
        <w:rPr>
          <w:rFonts w:ascii="Garamond" w:hAnsi="Garamond"/>
          <w:sz w:val="26"/>
          <w:szCs w:val="26"/>
        </w:rPr>
        <w:t xml:space="preserve">úkonů </w:t>
      </w:r>
      <w:r w:rsidRPr="00821514">
        <w:rPr>
          <w:rFonts w:ascii="Garamond" w:hAnsi="Garamond"/>
          <w:sz w:val="26"/>
          <w:szCs w:val="26"/>
        </w:rPr>
        <w:t>v editovatelném formátu MS-Word</w:t>
      </w:r>
      <w:r w:rsidR="00290CD4" w:rsidRPr="00821514">
        <w:rPr>
          <w:rFonts w:ascii="Garamond" w:hAnsi="Garamond"/>
          <w:sz w:val="26"/>
          <w:szCs w:val="26"/>
        </w:rPr>
        <w:t xml:space="preserve"> (vzory k ustavujícímu zasedání zastupitelstva obce a k předání obce novému vedení)</w:t>
      </w:r>
      <w:r w:rsidRPr="00821514">
        <w:rPr>
          <w:rFonts w:ascii="Garamond" w:hAnsi="Garamond"/>
          <w:sz w:val="26"/>
          <w:szCs w:val="26"/>
        </w:rPr>
        <w:t>.</w:t>
      </w:r>
      <w:r w:rsidR="001C1D85" w:rsidRPr="00821514">
        <w:rPr>
          <w:rFonts w:ascii="Garamond" w:hAnsi="Garamond"/>
          <w:sz w:val="26"/>
          <w:szCs w:val="26"/>
        </w:rPr>
        <w:t xml:space="preserve"> </w:t>
      </w:r>
    </w:p>
    <w:p w:rsidR="00290CD4" w:rsidRPr="00821514" w:rsidRDefault="00290CD4" w:rsidP="00290CD4">
      <w:pPr>
        <w:pStyle w:val="Odstavecseseznamem"/>
        <w:spacing w:after="0" w:line="240" w:lineRule="auto"/>
        <w:jc w:val="both"/>
        <w:rPr>
          <w:rFonts w:ascii="Garamond" w:hAnsi="Garamond"/>
          <w:b/>
          <w:sz w:val="26"/>
          <w:szCs w:val="26"/>
        </w:rPr>
      </w:pPr>
    </w:p>
    <w:p w:rsidR="001E5614" w:rsidRPr="006B71F9" w:rsidRDefault="001C1D85" w:rsidP="001C1D8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b/>
          <w:color w:val="4A442A" w:themeColor="background2" w:themeShade="40"/>
          <w:sz w:val="26"/>
          <w:szCs w:val="26"/>
        </w:rPr>
      </w:pPr>
      <w:r w:rsidRPr="00821514">
        <w:rPr>
          <w:rFonts w:ascii="Garamond" w:hAnsi="Garamond"/>
          <w:sz w:val="26"/>
          <w:szCs w:val="26"/>
        </w:rPr>
        <w:t>Současně upozorňujeme, že další vzory lze dohledat v materiálu „Aktuální dotazy a odpovědi se zaměřením na volební mezidobí - aktualizováno k 20.</w:t>
      </w:r>
      <w:r w:rsidR="00290CD4" w:rsidRPr="00821514">
        <w:rPr>
          <w:rFonts w:ascii="Garamond" w:hAnsi="Garamond"/>
          <w:sz w:val="26"/>
          <w:szCs w:val="26"/>
        </w:rPr>
        <w:t xml:space="preserve"> </w:t>
      </w:r>
      <w:r w:rsidRPr="00821514">
        <w:rPr>
          <w:rFonts w:ascii="Garamond" w:hAnsi="Garamond"/>
          <w:sz w:val="26"/>
          <w:szCs w:val="26"/>
        </w:rPr>
        <w:t>9.</w:t>
      </w:r>
      <w:r w:rsidR="00290CD4" w:rsidRPr="00821514">
        <w:rPr>
          <w:rFonts w:ascii="Garamond" w:hAnsi="Garamond"/>
          <w:sz w:val="26"/>
          <w:szCs w:val="26"/>
        </w:rPr>
        <w:t xml:space="preserve"> </w:t>
      </w:r>
      <w:r w:rsidRPr="00821514">
        <w:rPr>
          <w:rFonts w:ascii="Garamond" w:hAnsi="Garamond"/>
          <w:sz w:val="26"/>
          <w:szCs w:val="26"/>
        </w:rPr>
        <w:t>2018“ (</w:t>
      </w:r>
      <w:hyperlink r:id="rId6" w:history="1">
        <w:r w:rsidR="00290CD4" w:rsidRPr="00E92C92">
          <w:rPr>
            <w:rStyle w:val="Hypertextovodkaz"/>
            <w:rFonts w:ascii="Garamond" w:hAnsi="Garamond"/>
            <w:sz w:val="26"/>
            <w:szCs w:val="26"/>
            <w14:textFill>
              <w14:solidFill>
                <w14:srgbClr w14:val="0000FF">
                  <w14:lumMod w14:val="25000"/>
                </w14:srgbClr>
              </w14:solidFill>
            </w14:textFill>
          </w:rPr>
          <w:t>http://www.mvcr.cz/odk2/soubor/aktualni-dotazy-a-odpovedi-se-zamerenim-na-volebni-mezidobi.aspx</w:t>
        </w:r>
      </w:hyperlink>
      <w:r w:rsidRPr="00821514">
        <w:rPr>
          <w:rFonts w:ascii="Garamond" w:hAnsi="Garamond"/>
          <w:sz w:val="26"/>
          <w:szCs w:val="26"/>
        </w:rPr>
        <w:t xml:space="preserve">). </w:t>
      </w:r>
    </w:p>
    <w:p w:rsidR="006B71F9" w:rsidRPr="006B71F9" w:rsidRDefault="006B71F9" w:rsidP="006B71F9">
      <w:pPr>
        <w:pStyle w:val="Odstavecseseznamem"/>
        <w:spacing w:after="0" w:line="240" w:lineRule="auto"/>
        <w:rPr>
          <w:rFonts w:ascii="Garamond" w:hAnsi="Garamond"/>
          <w:b/>
          <w:color w:val="4A442A" w:themeColor="background2" w:themeShade="40"/>
          <w:sz w:val="26"/>
          <w:szCs w:val="26"/>
        </w:rPr>
      </w:pPr>
    </w:p>
    <w:p w:rsidR="006B71F9" w:rsidRPr="006A0F45" w:rsidRDefault="006B71F9" w:rsidP="0082151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b/>
          <w:color w:val="4A442A" w:themeColor="background2" w:themeShade="40"/>
          <w:sz w:val="26"/>
          <w:szCs w:val="26"/>
        </w:rPr>
      </w:pPr>
      <w:r w:rsidRPr="00821514">
        <w:rPr>
          <w:rFonts w:ascii="Garamond" w:hAnsi="Garamond"/>
          <w:b/>
          <w:sz w:val="26"/>
          <w:szCs w:val="26"/>
        </w:rPr>
        <w:t xml:space="preserve">Dále upozorňujeme, že na konci strany 114 </w:t>
      </w:r>
      <w:r w:rsidR="00290CD4" w:rsidRPr="00821514">
        <w:rPr>
          <w:rFonts w:ascii="Garamond" w:hAnsi="Garamond"/>
          <w:b/>
          <w:sz w:val="26"/>
          <w:szCs w:val="26"/>
        </w:rPr>
        <w:t xml:space="preserve">metodického doporučení došlo </w:t>
      </w:r>
      <w:r w:rsidRPr="00821514">
        <w:rPr>
          <w:rFonts w:ascii="Garamond" w:hAnsi="Garamond"/>
          <w:b/>
          <w:sz w:val="26"/>
          <w:szCs w:val="26"/>
        </w:rPr>
        <w:t>v návrhu usnesení k souhrnné odměně k opravě odkazu na ustanovení zákona o obcích</w:t>
      </w:r>
      <w:r w:rsidR="006A0F45" w:rsidRPr="00821514">
        <w:rPr>
          <w:rFonts w:ascii="Garamond" w:hAnsi="Garamond"/>
          <w:b/>
          <w:sz w:val="26"/>
          <w:szCs w:val="26"/>
        </w:rPr>
        <w:t>. Na</w:t>
      </w:r>
      <w:r w:rsidRPr="00821514">
        <w:rPr>
          <w:rFonts w:ascii="Garamond" w:hAnsi="Garamond"/>
          <w:b/>
          <w:sz w:val="26"/>
          <w:szCs w:val="26"/>
        </w:rPr>
        <w:t xml:space="preserve">místo § 77 odst. 3 písm. b) je třeba odkazovat na </w:t>
      </w:r>
      <w:r w:rsidRPr="006B71F9">
        <w:rPr>
          <w:rFonts w:ascii="Garamond" w:hAnsi="Garamond"/>
          <w:b/>
          <w:color w:val="FF0000"/>
          <w:sz w:val="26"/>
          <w:szCs w:val="26"/>
        </w:rPr>
        <w:t>§ 74 odst. 3</w:t>
      </w:r>
      <w:r>
        <w:rPr>
          <w:rFonts w:ascii="Garamond" w:hAnsi="Garamond"/>
          <w:b/>
          <w:color w:val="4A442A" w:themeColor="background2" w:themeShade="40"/>
          <w:sz w:val="26"/>
          <w:szCs w:val="26"/>
        </w:rPr>
        <w:t xml:space="preserve"> </w:t>
      </w:r>
      <w:r w:rsidRPr="00821514">
        <w:rPr>
          <w:rFonts w:ascii="Garamond" w:hAnsi="Garamond"/>
          <w:b/>
          <w:sz w:val="26"/>
          <w:szCs w:val="26"/>
        </w:rPr>
        <w:t xml:space="preserve">zákona o obcích. </w:t>
      </w:r>
      <w:r w:rsidRPr="00821514">
        <w:rPr>
          <w:rFonts w:ascii="Garamond" w:hAnsi="Garamond"/>
          <w:sz w:val="26"/>
          <w:szCs w:val="26"/>
        </w:rPr>
        <w:t>Správné znění dotčeného usnesení je:</w:t>
      </w:r>
    </w:p>
    <w:p w:rsidR="006A0F45" w:rsidRDefault="006A0F45" w:rsidP="00821514">
      <w:pPr>
        <w:spacing w:after="0" w:line="240" w:lineRule="auto"/>
        <w:jc w:val="both"/>
        <w:rPr>
          <w:rFonts w:ascii="Garamond" w:hAnsi="Garamond"/>
          <w:b/>
          <w:color w:val="4A442A" w:themeColor="background2" w:themeShade="40"/>
          <w:sz w:val="26"/>
          <w:szCs w:val="26"/>
        </w:rPr>
      </w:pPr>
    </w:p>
    <w:p w:rsidR="006A0F45" w:rsidRPr="00821514" w:rsidRDefault="006A0F45" w:rsidP="00821514">
      <w:pPr>
        <w:spacing w:after="0" w:line="240" w:lineRule="auto"/>
        <w:ind w:left="708"/>
        <w:jc w:val="both"/>
        <w:rPr>
          <w:rFonts w:ascii="Garamond" w:hAnsi="Garamond"/>
          <w:color w:val="4A442A" w:themeColor="background2" w:themeShade="40"/>
          <w:sz w:val="26"/>
          <w:szCs w:val="26"/>
        </w:rPr>
      </w:pPr>
      <w:r w:rsidRPr="00821514">
        <w:rPr>
          <w:rFonts w:ascii="Garamond" w:hAnsi="Garamond" w:cs="Myriad Pro"/>
          <w:bCs/>
          <w:i/>
          <w:iCs/>
          <w:color w:val="000000"/>
          <w:sz w:val="26"/>
          <w:szCs w:val="26"/>
        </w:rPr>
        <w:t xml:space="preserve">Zastupitelstvo obce Lhota v souladu s </w:t>
      </w:r>
      <w:r w:rsidRPr="00821514">
        <w:rPr>
          <w:rFonts w:ascii="Garamond" w:hAnsi="Garamond" w:cs="Myriad Pro"/>
          <w:b/>
          <w:bCs/>
          <w:i/>
          <w:iCs/>
          <w:color w:val="FF0000"/>
          <w:sz w:val="26"/>
          <w:szCs w:val="26"/>
        </w:rPr>
        <w:t>§ 7</w:t>
      </w:r>
      <w:r w:rsidR="00821514" w:rsidRPr="00821514">
        <w:rPr>
          <w:rFonts w:ascii="Garamond" w:hAnsi="Garamond" w:cs="Myriad Pro"/>
          <w:b/>
          <w:bCs/>
          <w:i/>
          <w:iCs/>
          <w:color w:val="FF0000"/>
          <w:sz w:val="26"/>
          <w:szCs w:val="26"/>
        </w:rPr>
        <w:t>4 odst. 3</w:t>
      </w:r>
      <w:r w:rsidRPr="00821514">
        <w:rPr>
          <w:rFonts w:ascii="Garamond" w:hAnsi="Garamond" w:cs="Myriad Pro"/>
          <w:bCs/>
          <w:i/>
          <w:iCs/>
          <w:color w:val="000000"/>
          <w:sz w:val="26"/>
          <w:szCs w:val="26"/>
        </w:rPr>
        <w:t xml:space="preserve"> zákona o obcích stanoví, že při souběhu výkonu několika funkcí se odměna neuvolněnému členovi zastupitelstva obce poskytne pouze za výkon funkce, za niž podle rozhodnutí zastupitelstva náleží nejvyšší odměna.</w:t>
      </w:r>
    </w:p>
    <w:p w:rsidR="001C1D85" w:rsidRPr="006A0F45" w:rsidRDefault="001C1D85" w:rsidP="001C1D85">
      <w:pPr>
        <w:spacing w:after="0" w:line="240" w:lineRule="auto"/>
        <w:rPr>
          <w:rFonts w:ascii="Garamond" w:hAnsi="Garamond"/>
          <w:color w:val="4A442A" w:themeColor="background2" w:themeShade="40"/>
          <w:sz w:val="24"/>
          <w:szCs w:val="24"/>
        </w:rPr>
      </w:pPr>
    </w:p>
    <w:p w:rsidR="001C1D85" w:rsidRPr="00821514" w:rsidRDefault="001C1D85" w:rsidP="001C1D85">
      <w:pPr>
        <w:spacing w:after="0" w:line="240" w:lineRule="auto"/>
        <w:rPr>
          <w:rFonts w:ascii="Garamond" w:hAnsi="Garamond"/>
          <w:sz w:val="26"/>
          <w:szCs w:val="26"/>
        </w:rPr>
      </w:pPr>
      <w:r w:rsidRPr="00821514">
        <w:rPr>
          <w:rFonts w:ascii="Garamond" w:hAnsi="Garamond"/>
          <w:sz w:val="26"/>
          <w:szCs w:val="26"/>
        </w:rPr>
        <w:t>Odbor veřejné správy, dozoru a kontroly</w:t>
      </w:r>
    </w:p>
    <w:p w:rsidR="001C1D85" w:rsidRPr="00821514" w:rsidRDefault="001C1D85" w:rsidP="001C1D85">
      <w:pPr>
        <w:spacing w:after="0" w:line="240" w:lineRule="auto"/>
        <w:rPr>
          <w:rFonts w:ascii="Garamond" w:hAnsi="Garamond"/>
          <w:sz w:val="26"/>
          <w:szCs w:val="26"/>
        </w:rPr>
      </w:pPr>
      <w:r w:rsidRPr="00821514">
        <w:rPr>
          <w:rFonts w:ascii="Garamond" w:hAnsi="Garamond"/>
          <w:sz w:val="26"/>
          <w:szCs w:val="26"/>
        </w:rPr>
        <w:t>Ministerstvo vnitra</w:t>
      </w:r>
    </w:p>
    <w:p w:rsidR="00A773F4" w:rsidRPr="005719CB" w:rsidRDefault="001C1D85" w:rsidP="005719CB">
      <w:pPr>
        <w:spacing w:after="0" w:line="240" w:lineRule="auto"/>
        <w:rPr>
          <w:rFonts w:ascii="Garamond" w:hAnsi="Garamond"/>
          <w:sz w:val="26"/>
          <w:szCs w:val="26"/>
        </w:rPr>
      </w:pPr>
      <w:r w:rsidRPr="00821514">
        <w:rPr>
          <w:rFonts w:ascii="Garamond" w:hAnsi="Garamond"/>
          <w:sz w:val="26"/>
          <w:szCs w:val="26"/>
        </w:rPr>
        <w:t>Praha 15. 10. 2018</w:t>
      </w:r>
      <w:bookmarkStart w:id="0" w:name="_GoBack"/>
      <w:bookmarkEnd w:id="0"/>
    </w:p>
    <w:sectPr w:rsidR="00A773F4" w:rsidRPr="00571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riad Pro">
    <w:altName w:val="Myriad Pro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A6411D"/>
    <w:multiLevelType w:val="hybridMultilevel"/>
    <w:tmpl w:val="7DF6BC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DE8"/>
    <w:rsid w:val="001C1D85"/>
    <w:rsid w:val="001E5614"/>
    <w:rsid w:val="002243BC"/>
    <w:rsid w:val="0024351F"/>
    <w:rsid w:val="00290CD4"/>
    <w:rsid w:val="00347195"/>
    <w:rsid w:val="005719CB"/>
    <w:rsid w:val="00697FF5"/>
    <w:rsid w:val="006A0F45"/>
    <w:rsid w:val="006B71F9"/>
    <w:rsid w:val="00821514"/>
    <w:rsid w:val="00836F7F"/>
    <w:rsid w:val="00A7542E"/>
    <w:rsid w:val="00A773F4"/>
    <w:rsid w:val="00BD6DE8"/>
    <w:rsid w:val="00DF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71F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1D85"/>
    <w:rPr>
      <w:color w:val="0000FF"/>
      <w:u w:val="single"/>
    </w:rPr>
  </w:style>
  <w:style w:type="paragraph" w:customStyle="1" w:styleId="Default">
    <w:name w:val="Default"/>
    <w:rsid w:val="00DF5001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customStyle="1" w:styleId="A2">
    <w:name w:val="A2"/>
    <w:uiPriority w:val="99"/>
    <w:rsid w:val="00DF5001"/>
    <w:rPr>
      <w:rFonts w:cs="Myriad Pro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71F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1D85"/>
    <w:rPr>
      <w:color w:val="0000FF"/>
      <w:u w:val="single"/>
    </w:rPr>
  </w:style>
  <w:style w:type="paragraph" w:customStyle="1" w:styleId="Default">
    <w:name w:val="Default"/>
    <w:rsid w:val="00DF5001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customStyle="1" w:styleId="A2">
    <w:name w:val="A2"/>
    <w:uiPriority w:val="99"/>
    <w:rsid w:val="00DF5001"/>
    <w:rPr>
      <w:rFonts w:cs="Myriad Pro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vcr.cz/odk2/soubor/aktualni-dotazy-a-odpovedi-se-zamerenim-na-volebni-mezidobi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182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Furek Adam</dc:creator>
  <cp:lastModifiedBy>Furek Adam</cp:lastModifiedBy>
  <cp:revision>3</cp:revision>
  <dcterms:created xsi:type="dcterms:W3CDTF">2018-10-15T08:51:00Z</dcterms:created>
  <dcterms:modified xsi:type="dcterms:W3CDTF">2018-10-15T09:28:00Z</dcterms:modified>
</cp:coreProperties>
</file>