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396A">
        <w:rPr>
          <w:rFonts w:ascii="Times New Roman" w:hAnsi="Times New Roman" w:cs="Times New Roman"/>
          <w:sz w:val="24"/>
          <w:szCs w:val="24"/>
        </w:rPr>
      </w:r>
      <w:r w:rsidR="007B396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396A">
        <w:rPr>
          <w:rFonts w:ascii="Times New Roman" w:hAnsi="Times New Roman" w:cs="Times New Roman"/>
          <w:sz w:val="24"/>
          <w:szCs w:val="24"/>
        </w:rPr>
      </w:r>
      <w:r w:rsidR="007B396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B396A">
              <w:rPr>
                <w:rFonts w:ascii="Times New Roman" w:hAnsi="Times New Roman" w:cs="Times New Roman"/>
              </w:rPr>
            </w:r>
            <w:r w:rsidR="007B396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B396A">
              <w:rPr>
                <w:rFonts w:ascii="Times New Roman" w:hAnsi="Times New Roman" w:cs="Times New Roman"/>
              </w:rPr>
            </w:r>
            <w:r w:rsidR="007B396A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E6790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</w:p>
    <w:p w:rsidR="0007178D" w:rsidRPr="004F3BF1" w:rsidRDefault="000E6790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4.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</w:t>
      </w:r>
      <w:r w:rsidRPr="000E6790">
        <w:rPr>
          <w:rFonts w:ascii="Times New Roman" w:eastAsia="Times New Roman" w:hAnsi="Times New Roman" w:cs="Times New Roman"/>
        </w:rPr>
        <w:t xml:space="preserve"> </w:t>
      </w:r>
      <w:r w:rsidRPr="00751D88">
        <w:rPr>
          <w:rFonts w:ascii="Times New Roman" w:eastAsia="Times New Roman" w:hAnsi="Times New Roman" w:cs="Times New Roman"/>
        </w:rPr>
        <w:t>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0E6790" w:rsidRDefault="00462772" w:rsidP="000E67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 xml:space="preserve">Platné osvědčení podle zákona č. 412/2005 Sb., o ochraně utajovaných informací a o bezpečnostní způsobilosti, ve znění pozdějších předpisů, alespoň na stupeň utajení „Důvěrné“. Splnění tohoto požadavku se dokládá </w:t>
      </w:r>
      <w:r w:rsidR="000E6790">
        <w:rPr>
          <w:rFonts w:ascii="Times New Roman" w:hAnsi="Times New Roman" w:cs="Times New Roman"/>
        </w:rPr>
        <w:t xml:space="preserve">úředně ověřenou </w:t>
      </w:r>
      <w:r>
        <w:rPr>
          <w:rFonts w:ascii="Times New Roman" w:hAnsi="Times New Roman" w:cs="Times New Roman"/>
        </w:rPr>
        <w:t>kopií příslušného osvědčení přiloženého k žádosti.</w:t>
      </w:r>
      <w:r w:rsidR="000E6790">
        <w:rPr>
          <w:rFonts w:ascii="Times New Roman" w:hAnsi="Times New Roman" w:cs="Times New Roman"/>
        </w:rPr>
        <w:t xml:space="preserve"> 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>nebude z jiných důvodů vyřazena postupem podle § 27 odst. 2 zákona, bude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 xml:space="preserve">akceptováno, pokud žadatel doloží, že podal žádost </w:t>
      </w:r>
      <w:r w:rsidR="000E6790">
        <w:rPr>
          <w:rFonts w:ascii="Times New Roman" w:hAnsi="Times New Roman" w:cs="Times New Roman"/>
          <w:color w:val="0D0D0D" w:themeColor="text1" w:themeTint="F2"/>
        </w:rPr>
        <w:br/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>o vydání osvědčení fyzické osoby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 xml:space="preserve">příslušného stupně utajení nejpozději před vydáním rozhodnutí </w:t>
      </w:r>
      <w:r w:rsidR="000E6790">
        <w:rPr>
          <w:rFonts w:ascii="Times New Roman" w:hAnsi="Times New Roman" w:cs="Times New Roman"/>
          <w:color w:val="0D0D0D" w:themeColor="text1" w:themeTint="F2"/>
        </w:rPr>
        <w:br/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>o jmenování na služební</w:t>
      </w:r>
      <w:r w:rsidR="000E6790" w:rsidRPr="000E6790">
        <w:rPr>
          <w:rFonts w:ascii="Times New Roman" w:hAnsi="Times New Roman" w:cs="Times New Roman"/>
          <w:color w:val="0D0D0D" w:themeColor="text1" w:themeTint="F2"/>
        </w:rPr>
        <w:t xml:space="preserve"> místo</w:t>
      </w:r>
      <w:r w:rsidRPr="000E6790">
        <w:rPr>
          <w:rFonts w:ascii="Times New Roman" w:hAnsi="Times New Roman" w:cs="Times New Roman"/>
        </w:rPr>
        <w:t xml:space="preserve"> </w:t>
      </w:r>
      <w:r w:rsidR="000E6790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0E679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E679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6790">
        <w:rPr>
          <w:rFonts w:ascii="Times New Roman" w:hAnsi="Times New Roman" w:cs="Times New Roman"/>
          <w:b/>
          <w:bCs/>
        </w:rPr>
      </w:r>
      <w:r w:rsidR="000E6790">
        <w:rPr>
          <w:rFonts w:ascii="Times New Roman" w:hAnsi="Times New Roman" w:cs="Times New Roman"/>
          <w:b/>
          <w:bCs/>
        </w:rPr>
        <w:fldChar w:fldCharType="separate"/>
      </w:r>
      <w:r w:rsidR="000E6790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oddělení </w:t>
      </w:r>
      <w:r w:rsidR="000E6790">
        <w:rPr>
          <w:rFonts w:ascii="Times New Roman" w:hAnsi="Times New Roman" w:cs="Times New Roman"/>
          <w:b/>
        </w:rPr>
        <w:t>koncepcí a analýz</w:t>
      </w:r>
      <w:bookmarkStart w:id="0" w:name="_GoBack"/>
      <w:bookmarkEnd w:id="0"/>
      <w:r w:rsidR="009C6867" w:rsidRPr="009C6867">
        <w:rPr>
          <w:rFonts w:ascii="Times New Roman" w:hAnsi="Times New Roman" w:cs="Times New Roman"/>
          <w:b/>
        </w:rPr>
        <w:t xml:space="preserve"> v odboru azylové a migrační politiky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7B396A">
        <w:rPr>
          <w:rFonts w:ascii="Times New Roman" w:hAnsi="Times New Roman" w:cs="Times New Roman"/>
          <w:b/>
          <w:bCs/>
        </w:rPr>
      </w:r>
      <w:r w:rsidR="007B396A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96A" w:rsidRDefault="007B396A" w:rsidP="00386203">
      <w:pPr>
        <w:spacing w:after="0" w:line="240" w:lineRule="auto"/>
      </w:pPr>
      <w:r>
        <w:separator/>
      </w:r>
    </w:p>
  </w:endnote>
  <w:endnote w:type="continuationSeparator" w:id="0">
    <w:p w:rsidR="007B396A" w:rsidRDefault="007B39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679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96A" w:rsidRDefault="007B396A" w:rsidP="00386203">
      <w:pPr>
        <w:spacing w:after="0" w:line="240" w:lineRule="auto"/>
      </w:pPr>
      <w:r>
        <w:separator/>
      </w:r>
    </w:p>
  </w:footnote>
  <w:footnote w:type="continuationSeparator" w:id="0">
    <w:p w:rsidR="007B396A" w:rsidRDefault="007B396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E6790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B396A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382C38-9F7C-4451-8B30-ECC7B12AE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1198</Words>
  <Characters>7075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2017-07-25T12:38:00Z</cp:lastPrinted>
  <dcterms:created xsi:type="dcterms:W3CDTF">2017-07-24T09:36:00Z</dcterms:created>
  <dcterms:modified xsi:type="dcterms:W3CDTF">2017-08-10T14:03:00Z</dcterms:modified>
</cp:coreProperties>
</file>