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Č. j. MV- </w:t>
      </w:r>
      <w:r w:rsidR="00877AC9">
        <w:rPr>
          <w:rFonts w:ascii="Arial" w:hAnsi="Arial" w:cs="Arial"/>
          <w:color w:val="000000" w:themeColor="text1"/>
        </w:rPr>
        <w:t>97528</w:t>
      </w:r>
      <w:r w:rsidR="00EB56DF" w:rsidRPr="00647B31">
        <w:rPr>
          <w:rFonts w:ascii="Arial" w:hAnsi="Arial" w:cs="Arial"/>
          <w:color w:val="000000" w:themeColor="text1"/>
        </w:rPr>
        <w:t>-3</w:t>
      </w:r>
      <w:r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8F2AF9" w:rsidRPr="00BF59FC">
        <w:rPr>
          <w:rFonts w:ascii="Arial" w:hAnsi="Arial" w:cs="Arial"/>
          <w:b/>
          <w:sz w:val="24"/>
          <w:szCs w:val="24"/>
        </w:rPr>
        <w:t xml:space="preserve">vedoucí oddělení </w:t>
      </w:r>
      <w:r w:rsidR="00877AC9">
        <w:rPr>
          <w:rFonts w:ascii="Arial" w:hAnsi="Arial" w:cs="Arial"/>
          <w:b/>
          <w:sz w:val="24"/>
          <w:szCs w:val="24"/>
        </w:rPr>
        <w:t>majetkové účtárny</w:t>
      </w:r>
      <w:r w:rsidR="008F2AF9" w:rsidRPr="00BF59FC">
        <w:rPr>
          <w:rFonts w:ascii="Arial" w:hAnsi="Arial" w:cs="Arial"/>
          <w:b/>
          <w:sz w:val="24"/>
          <w:szCs w:val="24"/>
        </w:rPr>
        <w:t xml:space="preserve">; služební místo </w:t>
      </w:r>
      <w:r w:rsidR="00116FF9" w:rsidRPr="00BF59FC">
        <w:rPr>
          <w:rFonts w:ascii="Arial" w:hAnsi="Arial" w:cs="Arial"/>
          <w:b/>
          <w:sz w:val="24"/>
          <w:szCs w:val="24"/>
        </w:rPr>
        <w:br/>
      </w:r>
      <w:r w:rsidR="008F2AF9" w:rsidRPr="00BF59FC">
        <w:rPr>
          <w:rFonts w:ascii="Arial" w:hAnsi="Arial" w:cs="Arial"/>
          <w:b/>
          <w:sz w:val="24"/>
          <w:szCs w:val="24"/>
        </w:rPr>
        <w:t xml:space="preserve">je zařazeno v odboru </w:t>
      </w:r>
      <w:r w:rsidR="00877AC9">
        <w:rPr>
          <w:rFonts w:ascii="Arial" w:hAnsi="Arial" w:cs="Arial"/>
          <w:b/>
          <w:sz w:val="24"/>
          <w:szCs w:val="24"/>
        </w:rPr>
        <w:t>účetnictví a statistiky</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F14911">
        <w:rPr>
          <w:rFonts w:ascii="Arial" w:hAnsi="Arial" w:cs="Arial"/>
          <w:color w:val="000000" w:themeColor="text1"/>
        </w:rPr>
        <w:t>14. srpna 2017</w:t>
      </w:r>
      <w:bookmarkStart w:id="0" w:name="_GoBack"/>
      <w:bookmarkEnd w:id="0"/>
    </w:p>
    <w:p w:rsidR="00BF59FC" w:rsidRDefault="00BF59FC" w:rsidP="00647B31">
      <w:pPr>
        <w:spacing w:after="0" w:line="360" w:lineRule="auto"/>
        <w:jc w:val="both"/>
        <w:rPr>
          <w:rFonts w:ascii="Arial" w:hAnsi="Arial" w:cs="Arial"/>
          <w:color w:val="000000" w:themeColor="text1"/>
        </w:rPr>
      </w:pPr>
    </w:p>
    <w:p w:rsidR="008F2AF9" w:rsidRPr="00647B31" w:rsidRDefault="008F2AF9" w:rsidP="00647B31">
      <w:pPr>
        <w:spacing w:after="0" w:line="360" w:lineRule="auto"/>
        <w:jc w:val="both"/>
        <w:rPr>
          <w:rFonts w:ascii="Arial" w:hAnsi="Arial" w:cs="Arial"/>
          <w:b/>
          <w:color w:val="000000" w:themeColor="text1"/>
        </w:rPr>
      </w:pPr>
      <w:r w:rsidRPr="00647B31">
        <w:rPr>
          <w:rFonts w:ascii="Arial" w:hAnsi="Arial" w:cs="Arial"/>
          <w:color w:val="000000" w:themeColor="text1"/>
        </w:rPr>
        <w:t>Státní tajemník v Ministerstvu vnitra</w:t>
      </w:r>
      <w:r w:rsidR="00F94686" w:rsidRPr="00647B31">
        <w:rPr>
          <w:rFonts w:ascii="Arial" w:hAnsi="Arial" w:cs="Arial"/>
          <w:color w:val="000000" w:themeColor="text1"/>
        </w:rPr>
        <w:t>,</w:t>
      </w:r>
      <w:r w:rsidR="00C0487A" w:rsidRPr="00647B31">
        <w:rPr>
          <w:rFonts w:ascii="Arial" w:hAnsi="Arial" w:cs="Arial"/>
          <w:color w:val="000000" w:themeColor="text1"/>
        </w:rPr>
        <w:t xml:space="preserve"> jako s</w:t>
      </w:r>
      <w:r w:rsidR="00276ED4" w:rsidRPr="00647B31">
        <w:rPr>
          <w:rFonts w:ascii="Arial" w:hAnsi="Arial" w:cs="Arial"/>
          <w:color w:val="000000" w:themeColor="text1"/>
        </w:rPr>
        <w:t>lužební orgán</w:t>
      </w:r>
      <w:r w:rsidR="00C0487A" w:rsidRPr="00647B31">
        <w:rPr>
          <w:rFonts w:ascii="Arial" w:hAnsi="Arial" w:cs="Arial"/>
          <w:color w:val="000000" w:themeColor="text1"/>
        </w:rPr>
        <w:t xml:space="preserve"> příslušný podle § 10 odst. 1 písm. </w:t>
      </w:r>
      <w:r w:rsidRPr="00647B31">
        <w:rPr>
          <w:rFonts w:ascii="Arial" w:hAnsi="Arial" w:cs="Arial"/>
          <w:color w:val="000000" w:themeColor="text1"/>
        </w:rPr>
        <w:t>f</w:t>
      </w:r>
      <w:r w:rsidR="00C0487A" w:rsidRPr="00647B31">
        <w:rPr>
          <w:rFonts w:ascii="Arial" w:hAnsi="Arial" w:cs="Arial"/>
          <w:color w:val="000000" w:themeColor="text1"/>
        </w:rPr>
        <w:t xml:space="preserve">) </w:t>
      </w:r>
      <w:r w:rsidR="00C0487A" w:rsidRPr="00647B31">
        <w:rPr>
          <w:rFonts w:ascii="Arial" w:hAnsi="Arial" w:cs="Arial"/>
        </w:rPr>
        <w:t>zákona č. 234/2014 Sb., o státní službě</w:t>
      </w:r>
      <w:r w:rsidR="003E630C" w:rsidRPr="00647B31">
        <w:rPr>
          <w:rFonts w:ascii="Arial" w:hAnsi="Arial" w:cs="Arial"/>
        </w:rPr>
        <w:t>, ve znění pozdějších předpisů</w:t>
      </w:r>
      <w:r w:rsidR="00C0487A" w:rsidRPr="00647B31">
        <w:rPr>
          <w:rFonts w:ascii="Arial" w:hAnsi="Arial" w:cs="Arial"/>
        </w:rPr>
        <w:t xml:space="preserve"> (dále jen „zákon“),</w:t>
      </w:r>
      <w:r w:rsidR="00276ED4" w:rsidRPr="00647B31">
        <w:rPr>
          <w:rFonts w:ascii="Arial" w:hAnsi="Arial" w:cs="Arial"/>
          <w:color w:val="FF0000"/>
        </w:rPr>
        <w:t xml:space="preserve"> </w:t>
      </w:r>
      <w:r w:rsidR="00276ED4" w:rsidRPr="00647B31">
        <w:rPr>
          <w:rFonts w:ascii="Arial" w:hAnsi="Arial" w:cs="Arial"/>
        </w:rPr>
        <w:t>vyhlašuje výběrové řízení na</w:t>
      </w:r>
      <w:r w:rsidR="003E630C" w:rsidRPr="00647B31">
        <w:rPr>
          <w:rFonts w:ascii="Arial" w:hAnsi="Arial" w:cs="Arial"/>
        </w:rPr>
        <w:t> </w:t>
      </w:r>
      <w:r w:rsidR="00276ED4" w:rsidRPr="00647B31">
        <w:rPr>
          <w:rFonts w:ascii="Arial" w:hAnsi="Arial" w:cs="Arial"/>
        </w:rPr>
        <w:t xml:space="preserve">služební místo </w:t>
      </w:r>
      <w:r w:rsidR="00EB56DF" w:rsidRPr="00647B31">
        <w:rPr>
          <w:rFonts w:ascii="Arial" w:hAnsi="Arial" w:cs="Arial"/>
        </w:rPr>
        <w:t>vedoucí oddělení</w:t>
      </w:r>
      <w:r w:rsidR="00116FF9" w:rsidRPr="00647B31">
        <w:rPr>
          <w:rFonts w:ascii="Arial" w:hAnsi="Arial" w:cs="Arial"/>
        </w:rPr>
        <w:t xml:space="preserve"> </w:t>
      </w:r>
      <w:r w:rsidR="00877AC9" w:rsidRPr="00877AC9">
        <w:rPr>
          <w:rFonts w:ascii="Arial" w:hAnsi="Arial" w:cs="Arial"/>
        </w:rPr>
        <w:t xml:space="preserve">majetkové účtárny </w:t>
      </w:r>
      <w:r w:rsidR="00116FF9" w:rsidRPr="00877AC9">
        <w:rPr>
          <w:rFonts w:ascii="Arial" w:hAnsi="Arial" w:cs="Arial"/>
        </w:rPr>
        <w:t xml:space="preserve">v odboru </w:t>
      </w:r>
      <w:r w:rsidR="00877AC9" w:rsidRPr="00877AC9">
        <w:rPr>
          <w:rFonts w:ascii="Arial" w:hAnsi="Arial" w:cs="Arial"/>
        </w:rPr>
        <w:t>účetnictví a statistiky</w:t>
      </w:r>
      <w:r w:rsidR="00944D98" w:rsidRPr="00647B31">
        <w:rPr>
          <w:rFonts w:ascii="Arial" w:hAnsi="Arial" w:cs="Arial"/>
        </w:rPr>
        <w:t>, ID</w:t>
      </w:r>
      <w:r w:rsidR="00116FF9" w:rsidRPr="00647B31">
        <w:rPr>
          <w:rFonts w:ascii="Arial" w:hAnsi="Arial" w:cs="Arial"/>
        </w:rPr>
        <w:t xml:space="preserve"> </w:t>
      </w:r>
      <w:r w:rsidR="00877AC9">
        <w:rPr>
          <w:rFonts w:ascii="Arial" w:hAnsi="Arial" w:cs="Arial"/>
        </w:rPr>
        <w:t>30286451, v oborech</w:t>
      </w:r>
      <w:r w:rsidR="00A0294A" w:rsidRPr="00647B31">
        <w:rPr>
          <w:rFonts w:ascii="Arial" w:hAnsi="Arial" w:cs="Arial"/>
        </w:rPr>
        <w:t xml:space="preserve"> služby</w:t>
      </w:r>
      <w:r w:rsidR="00A0294A" w:rsidRPr="00647B31">
        <w:rPr>
          <w:rFonts w:ascii="Arial" w:hAnsi="Arial" w:cs="Arial"/>
          <w:i/>
        </w:rPr>
        <w:t xml:space="preserve"> </w:t>
      </w:r>
      <w:r w:rsidR="00EB56DF" w:rsidRPr="00647B31">
        <w:rPr>
          <w:rFonts w:ascii="Arial" w:hAnsi="Arial" w:cs="Arial"/>
          <w:i/>
        </w:rPr>
        <w:t>„</w:t>
      </w:r>
      <w:r w:rsidR="00EB56DF" w:rsidRPr="00647B31">
        <w:rPr>
          <w:rFonts w:ascii="Arial" w:hAnsi="Arial" w:cs="Arial"/>
          <w:b/>
        </w:rPr>
        <w:t>1</w:t>
      </w:r>
      <w:r w:rsidRPr="00647B31">
        <w:rPr>
          <w:rFonts w:ascii="Arial" w:hAnsi="Arial" w:cs="Arial"/>
          <w:b/>
        </w:rPr>
        <w:t>.</w:t>
      </w:r>
      <w:r w:rsidR="00995115">
        <w:rPr>
          <w:rFonts w:ascii="Arial" w:hAnsi="Arial" w:cs="Arial"/>
          <w:b/>
        </w:rPr>
        <w:t xml:space="preserve"> Finance, 29. L</w:t>
      </w:r>
      <w:r w:rsidR="00877AC9">
        <w:rPr>
          <w:rFonts w:ascii="Arial" w:hAnsi="Arial" w:cs="Arial"/>
          <w:b/>
        </w:rPr>
        <w:t>egislativa a právní činnost</w:t>
      </w:r>
      <w:r w:rsidR="00EB56DF" w:rsidRPr="00647B31">
        <w:rPr>
          <w:rFonts w:ascii="Arial" w:hAnsi="Arial" w:cs="Arial"/>
        </w:rPr>
        <w:t>“</w:t>
      </w:r>
      <w:r w:rsidRPr="00647B31">
        <w:rPr>
          <w:rFonts w:ascii="Arial" w:hAnsi="Arial" w:cs="Arial"/>
        </w:rPr>
        <w:t>. M</w:t>
      </w:r>
      <w:r w:rsidR="006879D8">
        <w:rPr>
          <w:rFonts w:ascii="Arial" w:hAnsi="Arial" w:cs="Arial"/>
        </w:rPr>
        <w:t xml:space="preserve">ístem výkonu služby je </w:t>
      </w:r>
      <w:r w:rsidR="00877AC9">
        <w:rPr>
          <w:rFonts w:ascii="Arial" w:eastAsia="Times New Roman" w:hAnsi="Arial" w:cs="Arial"/>
          <w:b/>
          <w:lang w:eastAsia="cs-CZ"/>
        </w:rPr>
        <w:t>Praha</w:t>
      </w:r>
      <w:r w:rsidR="00602D5E" w:rsidRPr="00647B31">
        <w:rPr>
          <w:rFonts w:ascii="Arial" w:hAnsi="Arial" w:cs="Arial"/>
          <w:b/>
          <w:color w:val="000000" w:themeColor="text1"/>
        </w:rPr>
        <w:t>.</w:t>
      </w:r>
    </w:p>
    <w:p w:rsidR="00116FF9" w:rsidRPr="00647B31" w:rsidRDefault="00116FF9" w:rsidP="00647B31">
      <w:pPr>
        <w:spacing w:after="0" w:line="360" w:lineRule="auto"/>
        <w:jc w:val="both"/>
        <w:rPr>
          <w:rFonts w:ascii="Arial" w:eastAsia="Times New Roman" w:hAnsi="Arial" w:cs="Arial"/>
          <w:lang w:eastAsia="cs-CZ"/>
        </w:rPr>
      </w:pPr>
    </w:p>
    <w:p w:rsidR="00C0487A" w:rsidRPr="00647B31"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w:t>
      </w:r>
      <w:r w:rsidR="00995115">
        <w:rPr>
          <w:rFonts w:ascii="Arial" w:hAnsi="Arial" w:cs="Arial"/>
        </w:rPr>
        <w:t xml:space="preserve">termínem </w:t>
      </w:r>
      <w:r w:rsidR="001D537E" w:rsidRPr="00647B31">
        <w:rPr>
          <w:rFonts w:ascii="Arial" w:hAnsi="Arial" w:cs="Arial"/>
        </w:rPr>
        <w:t xml:space="preserve">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1D537E" w:rsidRPr="00647B31">
        <w:rPr>
          <w:rFonts w:ascii="Arial" w:hAnsi="Arial" w:cs="Arial"/>
        </w:rPr>
        <w:t>je</w:t>
      </w:r>
      <w:r w:rsidR="00877AC9">
        <w:rPr>
          <w:rFonts w:ascii="Arial" w:hAnsi="Arial" w:cs="Arial"/>
          <w:i/>
          <w:color w:val="FF0000"/>
        </w:rPr>
        <w:t xml:space="preserve"> </w:t>
      </w:r>
      <w:r w:rsidR="00877AC9">
        <w:rPr>
          <w:rFonts w:ascii="Arial" w:hAnsi="Arial" w:cs="Arial"/>
          <w:color w:val="0D0D0D" w:themeColor="text1" w:themeTint="F2"/>
        </w:rPr>
        <w:t>říjen</w:t>
      </w:r>
      <w:r w:rsidR="00877AC9">
        <w:rPr>
          <w:rFonts w:ascii="Arial" w:hAnsi="Arial" w:cs="Arial"/>
          <w:b/>
          <w:color w:val="000000" w:themeColor="text1"/>
        </w:rPr>
        <w:t xml:space="preserve"> </w:t>
      </w:r>
      <w:r w:rsidR="00877AC9" w:rsidRPr="00877AC9">
        <w:rPr>
          <w:rFonts w:ascii="Arial" w:hAnsi="Arial" w:cs="Arial"/>
          <w:color w:val="000000" w:themeColor="text1"/>
        </w:rPr>
        <w:t>2017</w:t>
      </w:r>
      <w:r w:rsidR="001D537E" w:rsidRPr="00877AC9">
        <w:rPr>
          <w:rFonts w:ascii="Arial" w:hAnsi="Arial" w:cs="Arial"/>
          <w:color w:val="000000" w:themeColor="text1"/>
        </w:rPr>
        <w:t>.</w:t>
      </w:r>
    </w:p>
    <w:p w:rsidR="00A5637A" w:rsidRDefault="00A5637A" w:rsidP="00647B31">
      <w:pPr>
        <w:spacing w:after="0" w:line="360" w:lineRule="auto"/>
        <w:jc w:val="both"/>
        <w:rPr>
          <w:rFonts w:ascii="Arial" w:hAnsi="Arial" w:cs="Arial"/>
        </w:rPr>
      </w:pPr>
    </w:p>
    <w:p w:rsidR="00DE0518" w:rsidRPr="00647B31" w:rsidRDefault="00DE0518" w:rsidP="00647B31">
      <w:pPr>
        <w:spacing w:after="0" w:line="360" w:lineRule="auto"/>
        <w:jc w:val="both"/>
        <w:rPr>
          <w:rFonts w:ascii="Arial" w:hAnsi="Arial" w:cs="Arial"/>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Pr="00647B31">
        <w:rPr>
          <w:rFonts w:ascii="Arial" w:hAnsi="Arial" w:cs="Arial"/>
        </w:rPr>
        <w:t>do</w:t>
      </w:r>
      <w:r w:rsidRPr="00647B31">
        <w:rPr>
          <w:rFonts w:ascii="Arial" w:hAnsi="Arial" w:cs="Arial"/>
          <w:i/>
        </w:rPr>
        <w:t xml:space="preserve"> </w:t>
      </w:r>
      <w:r w:rsidR="00C259C9">
        <w:rPr>
          <w:rFonts w:ascii="Arial" w:hAnsi="Arial" w:cs="Arial"/>
          <w:b/>
          <w:color w:val="000000" w:themeColor="text1"/>
        </w:rPr>
        <w:t>14</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602D5E" w:rsidRPr="00647B31" w:rsidRDefault="00116FF9" w:rsidP="00647B31">
      <w:pPr>
        <w:widowControl w:val="0"/>
        <w:autoSpaceDE w:val="0"/>
        <w:autoSpaceDN w:val="0"/>
        <w:adjustRightInd w:val="0"/>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Výkon služby zahrnuje především </w:t>
      </w:r>
      <w:r w:rsidR="00C259C9">
        <w:rPr>
          <w:rFonts w:ascii="Arial" w:eastAsia="Times New Roman" w:hAnsi="Arial" w:cs="Arial"/>
          <w:lang w:eastAsia="cs-CZ"/>
        </w:rPr>
        <w:t>zpracovávání komplexních stanovisek k návrhům právních předpis a vnitřních předpisů týkající se účetnictví, zpracovávání účetnictví Ministerstva vnitra v oblasti majetku, pohledávek a závazků a metodickou podporu útvarům Ministerstva vnitra při zpracovávání účetních dokladů.</w:t>
      </w:r>
    </w:p>
    <w:p w:rsidR="00116FF9" w:rsidRPr="00647B31" w:rsidRDefault="00116FF9" w:rsidP="00647B31">
      <w:pPr>
        <w:spacing w:after="0" w:line="360" w:lineRule="auto"/>
        <w:jc w:val="both"/>
        <w:rPr>
          <w:rFonts w:ascii="Arial" w:hAnsi="Arial" w:cs="Arial"/>
          <w:color w:val="0D0D0D" w:themeColor="text1" w:themeTint="F2"/>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C259C9">
        <w:rPr>
          <w:rFonts w:ascii="Arial" w:hAnsi="Arial" w:cs="Arial"/>
          <w:b/>
        </w:rPr>
        <w:t xml:space="preserve"> 11. září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na služební místo </w:t>
      </w:r>
      <w:r w:rsidR="00EB56DF" w:rsidRPr="00647B31">
        <w:rPr>
          <w:rFonts w:ascii="Arial" w:eastAsia="Times New Roman" w:hAnsi="Arial" w:cs="Arial"/>
          <w:b/>
          <w:lang w:eastAsia="cs-CZ"/>
        </w:rPr>
        <w:t xml:space="preserve">vedoucí oddělení </w:t>
      </w:r>
      <w:r w:rsidR="00C259C9">
        <w:rPr>
          <w:rFonts w:ascii="Arial" w:hAnsi="Arial" w:cs="Arial"/>
          <w:b/>
        </w:rPr>
        <w:t>majetkové účtárny</w:t>
      </w:r>
      <w:r w:rsidR="00116FF9" w:rsidRPr="00647B31">
        <w:rPr>
          <w:rFonts w:ascii="Arial" w:hAnsi="Arial" w:cs="Arial"/>
        </w:rPr>
        <w:t xml:space="preserve"> </w:t>
      </w:r>
      <w:r w:rsidR="00EB56DF" w:rsidRPr="00647B31">
        <w:rPr>
          <w:rFonts w:ascii="Arial" w:eastAsia="Times New Roman" w:hAnsi="Arial" w:cs="Arial"/>
          <w:b/>
          <w:lang w:eastAsia="cs-CZ"/>
        </w:rPr>
        <w:t xml:space="preserve">v odboru </w:t>
      </w:r>
      <w:r w:rsidR="00C259C9">
        <w:rPr>
          <w:rFonts w:ascii="Arial" w:hAnsi="Arial" w:cs="Arial"/>
          <w:b/>
        </w:rPr>
        <w:t>účetnictví a statistiky</w:t>
      </w:r>
      <w:r w:rsidR="005A3F80" w:rsidRPr="00647B31">
        <w:rPr>
          <w:rFonts w:ascii="Arial" w:hAnsi="Arial" w:cs="Arial"/>
          <w:b/>
        </w:rPr>
        <w:t>, ID</w:t>
      </w:r>
      <w:r w:rsidR="00995115">
        <w:rPr>
          <w:rFonts w:ascii="Arial" w:hAnsi="Arial" w:cs="Arial"/>
          <w:b/>
        </w:rPr>
        <w:t xml:space="preserve"> </w:t>
      </w:r>
      <w:r w:rsidR="00C259C9">
        <w:rPr>
          <w:rFonts w:ascii="Arial" w:hAnsi="Arial" w:cs="Arial"/>
          <w:b/>
        </w:rPr>
        <w:t>30286451</w:t>
      </w:r>
      <w:r w:rsidR="00D360BF" w:rsidRPr="00647B31">
        <w:rPr>
          <w:rFonts w:ascii="Arial" w:hAnsi="Arial" w:cs="Arial"/>
          <w:b/>
        </w:rPr>
        <w:t xml:space="preserve">, </w:t>
      </w:r>
      <w:proofErr w:type="gramStart"/>
      <w:r w:rsidR="00D360BF" w:rsidRPr="00647B31">
        <w:rPr>
          <w:rFonts w:ascii="Arial" w:hAnsi="Arial" w:cs="Arial"/>
          <w:b/>
        </w:rPr>
        <w:t>č.j.</w:t>
      </w:r>
      <w:proofErr w:type="gramEnd"/>
      <w:r w:rsidR="00D360BF" w:rsidRPr="00647B31">
        <w:rPr>
          <w:rFonts w:ascii="Arial" w:hAnsi="Arial" w:cs="Arial"/>
          <w:b/>
        </w:rPr>
        <w:t>: MV-</w:t>
      </w:r>
      <w:r w:rsidR="00C259C9">
        <w:rPr>
          <w:rFonts w:ascii="Arial" w:hAnsi="Arial" w:cs="Arial"/>
          <w:b/>
        </w:rPr>
        <w:t>97528</w:t>
      </w:r>
      <w:r w:rsidR="00D360BF" w:rsidRPr="00647B31">
        <w:rPr>
          <w:rFonts w:ascii="Arial" w:hAnsi="Arial" w:cs="Arial"/>
          <w:b/>
        </w:rPr>
        <w:t>-3/</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F33781" w:rsidRPr="00647B31" w:rsidRDefault="00276ED4" w:rsidP="00647B31">
      <w:pPr>
        <w:numPr>
          <w:ilvl w:val="0"/>
          <w:numId w:val="2"/>
        </w:numPr>
        <w:spacing w:after="0" w:line="360" w:lineRule="auto"/>
        <w:ind w:left="568" w:hanging="284"/>
        <w:jc w:val="both"/>
        <w:rPr>
          <w:rFonts w:ascii="Arial" w:hAnsi="Arial" w:cs="Arial"/>
          <w:color w:val="000000" w:themeColor="text1"/>
        </w:rPr>
      </w:pPr>
      <w:r w:rsidRPr="00647B31">
        <w:rPr>
          <w:rFonts w:ascii="Arial" w:hAnsi="Arial" w:cs="Arial"/>
          <w:color w:val="000000" w:themeColor="text1"/>
        </w:rPr>
        <w:t xml:space="preserve">je </w:t>
      </w:r>
      <w:r w:rsidR="00025B9F" w:rsidRPr="00647B31">
        <w:rPr>
          <w:rFonts w:ascii="Arial" w:hAnsi="Arial" w:cs="Arial"/>
          <w:color w:val="000000" w:themeColor="text1"/>
        </w:rPr>
        <w:t>státním občanem České republiky</w:t>
      </w:r>
      <w:r w:rsidR="00C259C9">
        <w:rPr>
          <w:rFonts w:ascii="Arial" w:hAnsi="Arial" w:cs="Arial"/>
          <w:color w:val="000000" w:themeColor="text1"/>
        </w:rPr>
        <w:t>,</w:t>
      </w:r>
      <w:r w:rsidR="00C259C9" w:rsidRPr="00C259C9">
        <w:rPr>
          <w:rFonts w:ascii="Arial" w:hAnsi="Arial" w:cs="Arial"/>
          <w:color w:val="000000" w:themeColor="text1"/>
        </w:rPr>
        <w:t xml:space="preserve"> </w:t>
      </w:r>
      <w:r w:rsidR="00C259C9" w:rsidRPr="005A3F80">
        <w:rPr>
          <w:rFonts w:ascii="Arial" w:hAnsi="Arial" w:cs="Arial"/>
          <w:color w:val="000000" w:themeColor="text1"/>
        </w:rPr>
        <w:t>občanem jiného členského státu Evropské unie nebo občanem státu, který je smluvním státem Dohody o Evropském hospodářském prostoru</w:t>
      </w:r>
      <w:r w:rsidR="00B228A2" w:rsidRPr="00647B31">
        <w:rPr>
          <w:rFonts w:ascii="Arial" w:hAnsi="Arial" w:cs="Arial"/>
          <w:color w:val="000000" w:themeColor="text1"/>
        </w:rPr>
        <w:t xml:space="preserve"> [§ 25 odst. 1 písm. a) zákona]</w:t>
      </w:r>
      <w:r w:rsidR="00FA1431" w:rsidRPr="00647B31">
        <w:rPr>
          <w:rFonts w:ascii="Arial" w:hAnsi="Arial" w:cs="Arial"/>
          <w:color w:val="000000" w:themeColor="text1"/>
        </w:rPr>
        <w:t>;</w:t>
      </w:r>
    </w:p>
    <w:p w:rsidR="00C259C9" w:rsidRPr="00C259C9" w:rsidRDefault="00C259C9" w:rsidP="00C259C9">
      <w:pPr>
        <w:spacing w:after="0" w:line="360" w:lineRule="auto"/>
        <w:ind w:left="567"/>
        <w:jc w:val="both"/>
        <w:rPr>
          <w:rFonts w:ascii="Arial" w:hAnsi="Arial" w:cs="Arial"/>
        </w:rPr>
      </w:pPr>
      <w:r w:rsidRPr="00C259C9">
        <w:rPr>
          <w:rFonts w:ascii="Arial" w:hAnsi="Arial" w:cs="Arial"/>
        </w:rPr>
        <w:t xml:space="preserve">Splnění tohoto předpokladu se podle § 26 odst. 1 věta první zákona dokládá příslušnými listinami, tj. průkazem totožnosti nebo osvědčením o státním občanství. </w:t>
      </w:r>
      <w:r w:rsidRPr="00C259C9">
        <w:rPr>
          <w:rFonts w:ascii="Arial" w:hAnsi="Arial" w:cs="Arial"/>
        </w:rPr>
        <w:br/>
        <w:t>Při podání žádosti lze podle § 26 odst. 2 zákona doložit pouze písemné čestné prohlášení o státním občanství</w:t>
      </w:r>
      <w:r>
        <w:rPr>
          <w:rStyle w:val="Znakapoznpodarou"/>
          <w:rFonts w:ascii="Arial" w:hAnsi="Arial" w:cs="Arial"/>
        </w:rPr>
        <w:footnoteReference w:id="2"/>
      </w:r>
      <w:r w:rsidRPr="00C259C9">
        <w:rPr>
          <w:rFonts w:ascii="Arial" w:hAnsi="Arial" w:cs="Arial"/>
        </w:rPr>
        <w:t xml:space="preserve"> popř. prostou kopii průkazu totožnosti; uvedenou listinu je žadatel v takovém případě povinen doložit následně, nejpozději před konáním pohovoru;</w:t>
      </w:r>
    </w:p>
    <w:p w:rsidR="00C259C9" w:rsidRPr="00C259C9" w:rsidRDefault="00C259C9" w:rsidP="00C259C9">
      <w:pPr>
        <w:spacing w:after="120" w:line="360" w:lineRule="auto"/>
        <w:ind w:left="567"/>
        <w:jc w:val="both"/>
        <w:rPr>
          <w:rFonts w:ascii="Arial" w:hAnsi="Arial" w:cs="Arial"/>
          <w:color w:val="000000" w:themeColor="text1"/>
        </w:rPr>
      </w:pPr>
      <w:r w:rsidRPr="00C259C9">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647B31" w:rsidRDefault="00276ED4" w:rsidP="00647B31">
      <w:pPr>
        <w:numPr>
          <w:ilvl w:val="0"/>
          <w:numId w:val="2"/>
        </w:numPr>
        <w:spacing w:after="0" w:line="360" w:lineRule="auto"/>
        <w:ind w:left="568" w:hanging="284"/>
        <w:jc w:val="both"/>
        <w:rPr>
          <w:rFonts w:ascii="Arial" w:hAnsi="Arial" w:cs="Arial"/>
        </w:rPr>
      </w:pPr>
      <w:r w:rsidRPr="00647B31">
        <w:rPr>
          <w:rFonts w:ascii="Arial" w:hAnsi="Arial" w:cs="Arial"/>
        </w:rPr>
        <w:t>dosáhl věku 18 let</w:t>
      </w:r>
      <w:r w:rsidR="00FA1431" w:rsidRPr="00647B31">
        <w:rPr>
          <w:rFonts w:ascii="Arial" w:hAnsi="Arial" w:cs="Arial"/>
        </w:rPr>
        <w:t xml:space="preserve"> [§ 25 odst. 1 písm. b) zákona];</w:t>
      </w:r>
    </w:p>
    <w:p w:rsidR="00FA1431"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 xml:space="preserve">Pokud žadatel </w:t>
      </w:r>
      <w:r w:rsidR="00A5637A">
        <w:rPr>
          <w:rFonts w:ascii="Arial" w:hAnsi="Arial" w:cs="Arial"/>
          <w:color w:val="000000" w:themeColor="text1"/>
        </w:rPr>
        <w:br/>
      </w:r>
      <w:r w:rsidR="00DE3EA5" w:rsidRPr="00647B31">
        <w:rPr>
          <w:rFonts w:ascii="Arial" w:hAnsi="Arial" w:cs="Arial"/>
          <w:color w:val="000000" w:themeColor="text1"/>
        </w:rPr>
        <w:lastRenderedPageBreak/>
        <w:t>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F59FC" w:rsidRPr="00647B31" w:rsidRDefault="00BF59FC" w:rsidP="00647B31">
      <w:pPr>
        <w:spacing w:after="0" w:line="360" w:lineRule="auto"/>
        <w:jc w:val="both"/>
        <w:rPr>
          <w:rFonts w:ascii="Arial" w:hAnsi="Arial" w:cs="Arial"/>
          <w:b/>
          <w:color w:val="0D0D0D" w:themeColor="text1" w:themeTint="F2"/>
        </w:rPr>
      </w:pPr>
    </w:p>
    <w:p w:rsidR="0028519E" w:rsidRPr="00647B31" w:rsidRDefault="003278EE" w:rsidP="00647B31">
      <w:pPr>
        <w:numPr>
          <w:ilvl w:val="0"/>
          <w:numId w:val="1"/>
        </w:numPr>
        <w:autoSpaceDE w:val="0"/>
        <w:autoSpaceDN w:val="0"/>
        <w:adjustRightInd w:val="0"/>
        <w:spacing w:after="0" w:line="360" w:lineRule="auto"/>
        <w:ind w:left="284" w:hanging="284"/>
        <w:jc w:val="both"/>
        <w:rPr>
          <w:rFonts w:ascii="Arial" w:hAnsi="Arial" w:cs="Arial"/>
        </w:rPr>
      </w:pPr>
      <w:r w:rsidRPr="00647B31">
        <w:rPr>
          <w:rFonts w:ascii="Arial" w:hAnsi="Arial" w:cs="Arial"/>
        </w:rPr>
        <w:t xml:space="preserve">splňuje požadavek stanovený podle § 25 odst. 5 písm. b) zákona </w:t>
      </w:r>
      <w:r w:rsidR="0009592B" w:rsidRPr="00647B31">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sidRPr="00647B31">
        <w:rPr>
          <w:rFonts w:ascii="Arial" w:hAnsi="Arial" w:cs="Arial"/>
        </w:rPr>
        <w:t xml:space="preserve">, </w:t>
      </w:r>
      <w:r w:rsidR="0009592B" w:rsidRPr="00647B31">
        <w:rPr>
          <w:rFonts w:ascii="Arial" w:hAnsi="Arial" w:cs="Arial"/>
        </w:rPr>
        <w:t xml:space="preserve">kde </w:t>
      </w:r>
      <w:r w:rsidRPr="00647B31">
        <w:rPr>
          <w:rFonts w:ascii="Arial" w:hAnsi="Arial" w:cs="Arial"/>
        </w:rPr>
        <w:t xml:space="preserve">je </w:t>
      </w:r>
      <w:r w:rsidR="0009592B" w:rsidRPr="00647B31">
        <w:rPr>
          <w:rFonts w:ascii="Arial" w:hAnsi="Arial" w:cs="Arial"/>
        </w:rPr>
        <w:t xml:space="preserve">stanoven na služebním místě vedoucí oddělení </w:t>
      </w:r>
      <w:r w:rsidR="007B474A">
        <w:rPr>
          <w:rFonts w:ascii="Arial" w:hAnsi="Arial" w:cs="Arial"/>
        </w:rPr>
        <w:t>majetkové účtárny</w:t>
      </w:r>
      <w:r w:rsidR="00116FF9" w:rsidRPr="00647B31">
        <w:rPr>
          <w:rFonts w:ascii="Arial" w:hAnsi="Arial" w:cs="Arial"/>
        </w:rPr>
        <w:t xml:space="preserve"> </w:t>
      </w:r>
      <w:r w:rsidR="0009592B" w:rsidRPr="00647B31">
        <w:rPr>
          <w:rFonts w:ascii="Arial" w:hAnsi="Arial" w:cs="Arial"/>
        </w:rPr>
        <w:t xml:space="preserve">v odboru </w:t>
      </w:r>
      <w:r w:rsidR="007B474A">
        <w:rPr>
          <w:rFonts w:ascii="Arial" w:hAnsi="Arial" w:cs="Arial"/>
        </w:rPr>
        <w:t>účetnictví a statistiky</w:t>
      </w:r>
      <w:r w:rsidR="0009592B" w:rsidRPr="00647B31">
        <w:rPr>
          <w:rFonts w:ascii="Arial" w:hAnsi="Arial" w:cs="Arial"/>
        </w:rPr>
        <w:t xml:space="preserve"> požadavek přístupu k utajované informaci podle zákonem č. 412/2005 Sb., o ochraně utajovaných informací a o bezpečnostní způsobilosti, ve znění pozdějších předpisů, </w:t>
      </w:r>
      <w:r w:rsidR="007B474A">
        <w:rPr>
          <w:rFonts w:ascii="Arial" w:hAnsi="Arial" w:cs="Arial"/>
        </w:rPr>
        <w:br/>
      </w:r>
      <w:r w:rsidR="0009592B" w:rsidRPr="00647B31">
        <w:rPr>
          <w:rFonts w:ascii="Arial" w:hAnsi="Arial" w:cs="Arial"/>
        </w:rPr>
        <w:t xml:space="preserve">na </w:t>
      </w:r>
      <w:r w:rsidRPr="00647B31">
        <w:rPr>
          <w:rFonts w:ascii="Arial" w:hAnsi="Arial" w:cs="Arial"/>
        </w:rPr>
        <w:t>stupně utajení „</w:t>
      </w:r>
      <w:r w:rsidR="00C259C9">
        <w:rPr>
          <w:rFonts w:ascii="Arial" w:hAnsi="Arial" w:cs="Arial"/>
          <w:b/>
          <w:color w:val="0D0D0D" w:themeColor="text1" w:themeTint="F2"/>
        </w:rPr>
        <w:t>Vyhrazené</w:t>
      </w:r>
      <w:r w:rsidR="0009592B" w:rsidRPr="00647B31">
        <w:rPr>
          <w:rFonts w:ascii="Arial" w:hAnsi="Arial" w:cs="Arial"/>
          <w:color w:val="0D0D0D" w:themeColor="text1" w:themeTint="F2"/>
        </w:rPr>
        <w:t>“</w:t>
      </w:r>
      <w:r w:rsidRPr="00647B31">
        <w:rPr>
          <w:rFonts w:ascii="Arial" w:hAnsi="Arial" w:cs="Arial"/>
        </w:rPr>
        <w:t>;</w:t>
      </w:r>
    </w:p>
    <w:p w:rsidR="00A5637A" w:rsidRPr="00A5637A" w:rsidRDefault="00A5637A" w:rsidP="00A5637A">
      <w:pPr>
        <w:autoSpaceDE w:val="0"/>
        <w:autoSpaceDN w:val="0"/>
        <w:adjustRightInd w:val="0"/>
        <w:spacing w:after="0" w:line="360" w:lineRule="auto"/>
        <w:ind w:left="284"/>
        <w:jc w:val="both"/>
        <w:rPr>
          <w:rFonts w:ascii="Arial" w:hAnsi="Arial" w:cs="Arial"/>
          <w:color w:val="0D0D0D" w:themeColor="text1" w:themeTint="F2"/>
        </w:rPr>
      </w:pPr>
      <w:r w:rsidRPr="00A5637A">
        <w:rPr>
          <w:rFonts w:ascii="Arial" w:hAnsi="Arial" w:cs="Arial"/>
          <w:color w:val="0D0D0D" w:themeColor="text1" w:themeTint="F2"/>
        </w:rPr>
        <w:t xml:space="preserve">Splnění tohoto požadavku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w:t>
      </w:r>
      <w:r w:rsidRPr="00A5637A">
        <w:rPr>
          <w:rFonts w:ascii="Arial" w:hAnsi="Arial" w:cs="Arial"/>
          <w:color w:val="0D0D0D" w:themeColor="text1" w:themeTint="F2"/>
        </w:rPr>
        <w:lastRenderedPageBreak/>
        <w:t xml:space="preserve">důvodem pro vyřazení žádosti podle § 27 odst. 2 zákona. Pokud žadatel nedisponuje příslušným dokladem a zároveň jeho žádost nebude z jiných důvodů vyřazena postupem podle § 27 odst. 2 zákona, bude v případě jeho jmenování následně postupováno v souladu s § 6 odst. 3 zákona č. 412/2005 Sb., o ochraně utajovaných informací </w:t>
      </w:r>
      <w:r w:rsidRPr="00A5637A">
        <w:rPr>
          <w:rFonts w:ascii="Arial" w:hAnsi="Arial" w:cs="Arial"/>
          <w:color w:val="0D0D0D" w:themeColor="text1" w:themeTint="F2"/>
        </w:rPr>
        <w:br/>
        <w:t>a o bezpečnostní způsobilosti, ve znění pozdějších předpisů.</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lastRenderedPageBreak/>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BF59FC" w:rsidRPr="00647B31" w:rsidRDefault="00BF59FC" w:rsidP="00BF59FC">
      <w:pPr>
        <w:spacing w:after="0" w:line="360" w:lineRule="auto"/>
        <w:ind w:left="568"/>
        <w:jc w:val="both"/>
        <w:rPr>
          <w:rFonts w:ascii="Arial" w:hAnsi="Arial" w:cs="Arial"/>
        </w:rPr>
      </w:pPr>
    </w:p>
    <w:p w:rsidR="00A8763A" w:rsidRPr="00647B31" w:rsidRDefault="00F515FA" w:rsidP="00647B31">
      <w:pPr>
        <w:numPr>
          <w:ilvl w:val="0"/>
          <w:numId w:val="1"/>
        </w:numPr>
        <w:spacing w:after="0" w:line="360" w:lineRule="auto"/>
        <w:ind w:left="284" w:hanging="284"/>
        <w:jc w:val="both"/>
        <w:rPr>
          <w:rFonts w:ascii="Arial" w:hAnsi="Arial" w:cs="Arial"/>
        </w:rPr>
      </w:pPr>
      <w:r w:rsidRPr="00647B31">
        <w:rPr>
          <w:rFonts w:ascii="Arial" w:hAnsi="Arial" w:cs="Arial"/>
          <w:color w:val="000000" w:themeColor="text1"/>
        </w:rPr>
        <w:t>j</w:t>
      </w:r>
      <w:r w:rsidR="00A8763A" w:rsidRPr="00647B31">
        <w:rPr>
          <w:rFonts w:ascii="Arial" w:hAnsi="Arial" w:cs="Arial"/>
          <w:color w:val="000000" w:themeColor="text1"/>
        </w:rPr>
        <w:t xml:space="preserve">e podle § </w:t>
      </w:r>
      <w:r w:rsidR="00C052F8" w:rsidRPr="00647B31">
        <w:rPr>
          <w:rFonts w:ascii="Arial" w:hAnsi="Arial" w:cs="Arial"/>
          <w:color w:val="000000" w:themeColor="text1"/>
        </w:rPr>
        <w:t>58</w:t>
      </w:r>
      <w:r w:rsidR="00A8763A" w:rsidRPr="00647B31">
        <w:rPr>
          <w:rFonts w:ascii="Arial" w:hAnsi="Arial" w:cs="Arial"/>
          <w:color w:val="000000" w:themeColor="text1"/>
        </w:rPr>
        <w:t xml:space="preserve"> odst. </w:t>
      </w:r>
      <w:r w:rsidR="00C052F8" w:rsidRPr="00647B31">
        <w:rPr>
          <w:rFonts w:ascii="Arial" w:hAnsi="Arial" w:cs="Arial"/>
          <w:color w:val="000000" w:themeColor="text1"/>
        </w:rPr>
        <w:t>3</w:t>
      </w:r>
      <w:r w:rsidR="00A8763A" w:rsidRPr="00647B31">
        <w:rPr>
          <w:rFonts w:ascii="Arial" w:hAnsi="Arial" w:cs="Arial"/>
          <w:color w:val="000000" w:themeColor="text1"/>
        </w:rPr>
        <w:t xml:space="preserve"> zákona státním zaměstnancem</w:t>
      </w:r>
      <w:r w:rsidR="001A353E" w:rsidRPr="00647B31">
        <w:rPr>
          <w:rFonts w:ascii="Arial" w:hAnsi="Arial" w:cs="Arial"/>
          <w:color w:val="000000" w:themeColor="text1"/>
        </w:rPr>
        <w:t>, který má složenou úřednickou zkoušku</w:t>
      </w:r>
      <w:r w:rsidR="00A8763A" w:rsidRPr="00647B31">
        <w:rPr>
          <w:rFonts w:ascii="Arial" w:hAnsi="Arial" w:cs="Arial"/>
          <w:color w:val="000000" w:themeColor="text1"/>
        </w:rPr>
        <w:t xml:space="preserve">, úředníkem územního samosprávného celku, </w:t>
      </w:r>
      <w:r w:rsidR="00EF4B51" w:rsidRPr="00647B31">
        <w:rPr>
          <w:rFonts w:ascii="Arial" w:eastAsia="Times New Roman" w:hAnsi="Arial" w:cs="Arial"/>
          <w:lang w:eastAsia="cs-CZ"/>
        </w:rPr>
        <w:t xml:space="preserve">zaměstnanec regionální rady zařazený v úřadu regionální rady, příslušníkem bezpečnostního sboru alespoň </w:t>
      </w:r>
      <w:r w:rsidR="00944D98" w:rsidRPr="00647B31">
        <w:rPr>
          <w:rFonts w:ascii="Arial" w:eastAsia="Times New Roman" w:hAnsi="Arial" w:cs="Arial"/>
          <w:lang w:eastAsia="cs-CZ"/>
        </w:rPr>
        <w:br/>
      </w:r>
      <w:r w:rsidR="00EF4B51" w:rsidRPr="00647B31">
        <w:rPr>
          <w:rFonts w:ascii="Arial" w:eastAsia="Times New Roman" w:hAnsi="Arial" w:cs="Arial"/>
          <w:lang w:eastAsia="cs-CZ"/>
        </w:rPr>
        <w:t>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sidR="006D0359" w:rsidRPr="00647B31">
        <w:rPr>
          <w:rFonts w:ascii="Arial" w:hAnsi="Arial" w:cs="Arial"/>
        </w:rPr>
        <w:t xml:space="preserve">; </w:t>
      </w:r>
    </w:p>
    <w:p w:rsidR="00EF4B51" w:rsidRPr="00647B31" w:rsidRDefault="00EF4B51" w:rsidP="00647B31">
      <w:pPr>
        <w:spacing w:after="0" w:line="360" w:lineRule="auto"/>
        <w:ind w:left="284"/>
        <w:jc w:val="both"/>
        <w:rPr>
          <w:rFonts w:ascii="Arial" w:hAnsi="Arial" w:cs="Arial"/>
        </w:rPr>
      </w:pPr>
    </w:p>
    <w:p w:rsidR="00A8763A" w:rsidRDefault="00A8763A"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6D0359" w:rsidRPr="00647B31">
        <w:rPr>
          <w:rFonts w:ascii="Arial" w:hAnsi="Arial" w:cs="Arial"/>
        </w:rPr>
        <w:t xml:space="preserve">podle § 51 odst. 3 zákona </w:t>
      </w:r>
      <w:r w:rsidRPr="00647B31">
        <w:rPr>
          <w:rFonts w:ascii="Arial" w:hAnsi="Arial" w:cs="Arial"/>
        </w:rPr>
        <w:t xml:space="preserve">dokládá </w:t>
      </w:r>
      <w:r w:rsidR="007E4D9B" w:rsidRPr="00647B31">
        <w:rPr>
          <w:rFonts w:ascii="Arial" w:hAnsi="Arial" w:cs="Arial"/>
        </w:rPr>
        <w:t>originálem nebo úředně ověřenou kopií příslušných listin</w:t>
      </w:r>
      <w:r w:rsidR="009D4C86" w:rsidRPr="00647B31">
        <w:rPr>
          <w:rFonts w:ascii="Arial" w:hAnsi="Arial" w:cs="Arial"/>
        </w:rPr>
        <w:t xml:space="preserve"> (</w:t>
      </w:r>
      <w:r w:rsidR="009D4C86"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647B31">
        <w:rPr>
          <w:rFonts w:ascii="Arial" w:eastAsia="Times New Roman" w:hAnsi="Arial" w:cs="Arial"/>
          <w:color w:val="000000" w:themeColor="text1"/>
        </w:rPr>
        <w:t>)</w:t>
      </w:r>
      <w:r w:rsidR="006D0359"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w:t>
      </w:r>
      <w:r w:rsidR="00C052F8" w:rsidRPr="00647B31">
        <w:rPr>
          <w:rFonts w:ascii="Arial" w:hAnsi="Arial" w:cs="Arial"/>
          <w:color w:val="000000" w:themeColor="text1"/>
        </w:rPr>
        <w:t>58</w:t>
      </w:r>
      <w:r w:rsidR="008757FA" w:rsidRPr="00647B31">
        <w:rPr>
          <w:rFonts w:ascii="Arial" w:hAnsi="Arial" w:cs="Arial"/>
          <w:color w:val="000000" w:themeColor="text1"/>
        </w:rPr>
        <w:t xml:space="preserve"> odst. </w:t>
      </w:r>
      <w:r w:rsidR="00C052F8" w:rsidRPr="00647B31">
        <w:rPr>
          <w:rFonts w:ascii="Arial" w:hAnsi="Arial" w:cs="Arial"/>
          <w:color w:val="000000" w:themeColor="text1"/>
        </w:rPr>
        <w:t>3</w:t>
      </w:r>
      <w:r w:rsidRPr="00647B31">
        <w:rPr>
          <w:rFonts w:ascii="Arial" w:hAnsi="Arial" w:cs="Arial"/>
          <w:color w:val="000000" w:themeColor="text1"/>
        </w:rPr>
        <w:t xml:space="preserve"> zákona, že</w:t>
      </w:r>
      <w:r w:rsidR="003E630C" w:rsidRPr="00647B31">
        <w:rPr>
          <w:rFonts w:ascii="Arial" w:hAnsi="Arial" w:cs="Arial"/>
          <w:color w:val="000000" w:themeColor="text1"/>
        </w:rPr>
        <w:t> </w:t>
      </w:r>
      <w:r w:rsidRPr="00647B31">
        <w:rPr>
          <w:rFonts w:ascii="Arial" w:hAnsi="Arial" w:cs="Arial"/>
          <w:color w:val="000000" w:themeColor="text1"/>
        </w:rPr>
        <w:t xml:space="preserve">v uplynulých </w:t>
      </w:r>
      <w:r w:rsidR="00EF4B51" w:rsidRPr="00647B31">
        <w:rPr>
          <w:rFonts w:ascii="Arial" w:hAnsi="Arial" w:cs="Arial"/>
          <w:color w:val="000000" w:themeColor="text1"/>
        </w:rPr>
        <w:t>4</w:t>
      </w:r>
      <w:r w:rsidRPr="00647B31">
        <w:rPr>
          <w:rFonts w:ascii="Arial" w:hAnsi="Arial" w:cs="Arial"/>
          <w:color w:val="000000" w:themeColor="text1"/>
        </w:rPr>
        <w:t xml:space="preserve"> le</w:t>
      </w:r>
      <w:r w:rsidR="008757FA" w:rsidRPr="00647B31">
        <w:rPr>
          <w:rFonts w:ascii="Arial" w:hAnsi="Arial" w:cs="Arial"/>
          <w:color w:val="000000" w:themeColor="text1"/>
        </w:rPr>
        <w:t xml:space="preserve">tech vykonával nejméně po dobu </w:t>
      </w:r>
      <w:r w:rsidR="00EF4B51" w:rsidRPr="00647B31">
        <w:rPr>
          <w:rFonts w:ascii="Arial" w:hAnsi="Arial" w:cs="Arial"/>
          <w:color w:val="000000" w:themeColor="text1"/>
        </w:rPr>
        <w:t>2</w:t>
      </w:r>
      <w:r w:rsidR="008757FA" w:rsidRPr="00647B31">
        <w:rPr>
          <w:rFonts w:ascii="Arial" w:hAnsi="Arial" w:cs="Arial"/>
          <w:color w:val="000000" w:themeColor="text1"/>
        </w:rPr>
        <w:t xml:space="preserve"> </w:t>
      </w:r>
      <w:r w:rsidRPr="00647B31">
        <w:rPr>
          <w:rFonts w:ascii="Arial" w:hAnsi="Arial" w:cs="Arial"/>
          <w:color w:val="000000" w:themeColor="text1"/>
        </w:rPr>
        <w:t>let</w:t>
      </w:r>
      <w:r w:rsidR="008757FA" w:rsidRPr="00647B31">
        <w:rPr>
          <w:rFonts w:ascii="Arial" w:hAnsi="Arial" w:cs="Arial"/>
          <w:color w:val="000000" w:themeColor="text1"/>
        </w:rPr>
        <w:t xml:space="preserve"> </w:t>
      </w:r>
      <w:r w:rsidR="007E4D9B" w:rsidRPr="00647B31">
        <w:rPr>
          <w:rFonts w:ascii="Arial" w:hAnsi="Arial" w:cs="Arial"/>
        </w:rPr>
        <w:t xml:space="preserve">činnosti </w:t>
      </w:r>
      <w:r w:rsidRPr="00647B31">
        <w:rPr>
          <w:rFonts w:ascii="Arial" w:hAnsi="Arial" w:cs="Arial"/>
        </w:rPr>
        <w:t>podle § 5 odst. 1 zákona nebo činnosti obdobné tj.:</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3E630C" w:rsidRPr="00647B31"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lastRenderedPageBreak/>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oddělení </w:t>
      </w:r>
      <w:r w:rsidR="00A5637A">
        <w:rPr>
          <w:rFonts w:ascii="Arial" w:hAnsi="Arial" w:cs="Arial"/>
          <w:b/>
        </w:rPr>
        <w:t>majetkové účtárny</w:t>
      </w:r>
      <w:r w:rsidR="00116FF9" w:rsidRPr="00647B31">
        <w:rPr>
          <w:rFonts w:ascii="Arial" w:hAnsi="Arial" w:cs="Arial"/>
        </w:rPr>
        <w:t xml:space="preserve"> </w:t>
      </w:r>
      <w:r w:rsidR="00D360BF" w:rsidRPr="00647B31">
        <w:rPr>
          <w:rFonts w:ascii="Arial" w:hAnsi="Arial" w:cs="Arial"/>
          <w:b/>
          <w:color w:val="000000" w:themeColor="text1"/>
          <w:lang w:eastAsia="cs-CZ"/>
        </w:rPr>
        <w:t xml:space="preserve">v odboru </w:t>
      </w:r>
      <w:r w:rsidR="00A5637A">
        <w:rPr>
          <w:rFonts w:ascii="Arial" w:hAnsi="Arial" w:cs="Arial"/>
          <w:b/>
          <w:color w:val="000000" w:themeColor="text1"/>
          <w:lang w:eastAsia="cs-CZ"/>
        </w:rPr>
        <w:t>účetnictví a statistiky</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Pr="00647B31" w:rsidRDefault="00DB6F2E" w:rsidP="00647B31">
      <w:pPr>
        <w:spacing w:after="0" w:line="360" w:lineRule="auto"/>
        <w:jc w:val="both"/>
        <w:rPr>
          <w:rFonts w:ascii="Arial" w:hAnsi="Arial" w:cs="Arial"/>
          <w:color w:val="FF0000"/>
        </w:rPr>
      </w:pPr>
    </w:p>
    <w:p w:rsidR="00BF59FC" w:rsidRDefault="00BF59FC" w:rsidP="00647B31">
      <w:pPr>
        <w:spacing w:after="0" w:line="360" w:lineRule="auto"/>
        <w:jc w:val="both"/>
        <w:rPr>
          <w:rFonts w:ascii="Arial" w:eastAsia="Times New Roman" w:hAnsi="Arial" w:cs="Arial"/>
          <w:lang w:eastAsia="cs-CZ"/>
        </w:rPr>
      </w:pP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p w:rsidR="00DB6F2E" w:rsidRPr="00647B31" w:rsidRDefault="00DB6F2E" w:rsidP="00647B31">
      <w:pPr>
        <w:spacing w:after="0" w:line="360" w:lineRule="auto"/>
        <w:ind w:left="4956" w:firstLine="708"/>
        <w:jc w:val="center"/>
        <w:rPr>
          <w:rFonts w:ascii="Arial" w:hAnsi="Arial" w:cs="Arial"/>
          <w:color w:val="FF0000"/>
        </w:rPr>
      </w:pPr>
    </w:p>
    <w:sectPr w:rsidR="00DB6F2E" w:rsidRPr="00647B31" w:rsidSect="00A5637A">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DC9" w:rsidRDefault="00465DC9" w:rsidP="00276ED4">
      <w:pPr>
        <w:spacing w:after="0" w:line="240" w:lineRule="auto"/>
      </w:pPr>
      <w:r>
        <w:separator/>
      </w:r>
    </w:p>
  </w:endnote>
  <w:endnote w:type="continuationSeparator" w:id="0">
    <w:p w:rsidR="00465DC9" w:rsidRDefault="00465DC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1491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DC9" w:rsidRDefault="00465DC9" w:rsidP="00276ED4">
      <w:pPr>
        <w:spacing w:after="0" w:line="240" w:lineRule="auto"/>
      </w:pPr>
      <w:r>
        <w:separator/>
      </w:r>
    </w:p>
  </w:footnote>
  <w:footnote w:type="continuationSeparator" w:id="0">
    <w:p w:rsidR="00465DC9" w:rsidRDefault="00465DC9"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259C9" w:rsidRPr="00EE40B4" w:rsidRDefault="00C259C9" w:rsidP="00C259C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w:t>
      </w:r>
      <w:r w:rsidRPr="00DE317A">
        <w:rPr>
          <w:rFonts w:ascii="Arial" w:hAnsi="Arial" w:cs="Arial"/>
          <w:sz w:val="18"/>
          <w:szCs w:val="18"/>
        </w:rPr>
        <w:t>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w:t>
      </w:r>
      <w:r w:rsidRPr="00DE317A">
        <w:rPr>
          <w:rFonts w:ascii="Arial" w:hAnsi="Arial" w:cs="Arial"/>
          <w:sz w:val="18"/>
          <w:szCs w:val="18"/>
        </w:rPr>
        <w:t>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w:t>
      </w:r>
      <w:r w:rsidRPr="00DB6F2E">
        <w:rPr>
          <w:rFonts w:ascii="Arial" w:hAnsi="Arial" w:cs="Arial"/>
          <w:color w:val="000000" w:themeColor="text1"/>
          <w:sz w:val="18"/>
          <w:szCs w:val="18"/>
        </w:rPr>
        <w:t>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72AFE"/>
    <w:rsid w:val="00073FE5"/>
    <w:rsid w:val="00084E8E"/>
    <w:rsid w:val="00084FFE"/>
    <w:rsid w:val="00085A0B"/>
    <w:rsid w:val="0009592B"/>
    <w:rsid w:val="000A227C"/>
    <w:rsid w:val="000D30E6"/>
    <w:rsid w:val="000E665F"/>
    <w:rsid w:val="000F2D84"/>
    <w:rsid w:val="000F4FF2"/>
    <w:rsid w:val="00116FF9"/>
    <w:rsid w:val="001219CA"/>
    <w:rsid w:val="001270D8"/>
    <w:rsid w:val="00144156"/>
    <w:rsid w:val="00153A84"/>
    <w:rsid w:val="001560CB"/>
    <w:rsid w:val="00156603"/>
    <w:rsid w:val="0017083E"/>
    <w:rsid w:val="00183CAD"/>
    <w:rsid w:val="0019253D"/>
    <w:rsid w:val="001A353E"/>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B692B"/>
    <w:rsid w:val="003E630C"/>
    <w:rsid w:val="00417DD3"/>
    <w:rsid w:val="0043623A"/>
    <w:rsid w:val="0044040E"/>
    <w:rsid w:val="00465DC9"/>
    <w:rsid w:val="004B2025"/>
    <w:rsid w:val="004C03D9"/>
    <w:rsid w:val="004C07B4"/>
    <w:rsid w:val="00527A3A"/>
    <w:rsid w:val="00545139"/>
    <w:rsid w:val="005504EA"/>
    <w:rsid w:val="00550EF3"/>
    <w:rsid w:val="005544FC"/>
    <w:rsid w:val="005A3F80"/>
    <w:rsid w:val="005C4DC4"/>
    <w:rsid w:val="005E4B5E"/>
    <w:rsid w:val="005E7FC2"/>
    <w:rsid w:val="00602D5E"/>
    <w:rsid w:val="006060F0"/>
    <w:rsid w:val="0061716D"/>
    <w:rsid w:val="0064419A"/>
    <w:rsid w:val="00647B31"/>
    <w:rsid w:val="00677CE1"/>
    <w:rsid w:val="006879D8"/>
    <w:rsid w:val="006A50ED"/>
    <w:rsid w:val="006B3A38"/>
    <w:rsid w:val="006C7AEF"/>
    <w:rsid w:val="006D0359"/>
    <w:rsid w:val="006F282E"/>
    <w:rsid w:val="00704EFE"/>
    <w:rsid w:val="0070778B"/>
    <w:rsid w:val="0071306A"/>
    <w:rsid w:val="00726ACB"/>
    <w:rsid w:val="007525D0"/>
    <w:rsid w:val="00755FF6"/>
    <w:rsid w:val="00767D32"/>
    <w:rsid w:val="0078045D"/>
    <w:rsid w:val="00786EB7"/>
    <w:rsid w:val="007A1C61"/>
    <w:rsid w:val="007A294E"/>
    <w:rsid w:val="007B30F5"/>
    <w:rsid w:val="007B474A"/>
    <w:rsid w:val="007E4D9B"/>
    <w:rsid w:val="007E5A22"/>
    <w:rsid w:val="008278D5"/>
    <w:rsid w:val="00853241"/>
    <w:rsid w:val="0085428E"/>
    <w:rsid w:val="00860641"/>
    <w:rsid w:val="0087512E"/>
    <w:rsid w:val="008757FA"/>
    <w:rsid w:val="00877AC9"/>
    <w:rsid w:val="00893C49"/>
    <w:rsid w:val="00897E21"/>
    <w:rsid w:val="008C3B5F"/>
    <w:rsid w:val="008E6A0B"/>
    <w:rsid w:val="008F08A1"/>
    <w:rsid w:val="008F1A5F"/>
    <w:rsid w:val="008F2AF9"/>
    <w:rsid w:val="009043EE"/>
    <w:rsid w:val="009062CC"/>
    <w:rsid w:val="0092136A"/>
    <w:rsid w:val="00944D98"/>
    <w:rsid w:val="00955869"/>
    <w:rsid w:val="009767E0"/>
    <w:rsid w:val="00982E4E"/>
    <w:rsid w:val="00995115"/>
    <w:rsid w:val="009A732F"/>
    <w:rsid w:val="009D4C86"/>
    <w:rsid w:val="00A0294A"/>
    <w:rsid w:val="00A10E8C"/>
    <w:rsid w:val="00A34D3B"/>
    <w:rsid w:val="00A53BAF"/>
    <w:rsid w:val="00A5637A"/>
    <w:rsid w:val="00A63D07"/>
    <w:rsid w:val="00A813A7"/>
    <w:rsid w:val="00A8763A"/>
    <w:rsid w:val="00AC085E"/>
    <w:rsid w:val="00AC2FB9"/>
    <w:rsid w:val="00B16633"/>
    <w:rsid w:val="00B170B6"/>
    <w:rsid w:val="00B228A2"/>
    <w:rsid w:val="00B233FD"/>
    <w:rsid w:val="00B31116"/>
    <w:rsid w:val="00B41DD1"/>
    <w:rsid w:val="00B51671"/>
    <w:rsid w:val="00B63A65"/>
    <w:rsid w:val="00B74273"/>
    <w:rsid w:val="00B95806"/>
    <w:rsid w:val="00BE0997"/>
    <w:rsid w:val="00BF0E2E"/>
    <w:rsid w:val="00BF59FC"/>
    <w:rsid w:val="00C0487A"/>
    <w:rsid w:val="00C052F8"/>
    <w:rsid w:val="00C11E99"/>
    <w:rsid w:val="00C15D34"/>
    <w:rsid w:val="00C259C9"/>
    <w:rsid w:val="00C31A8E"/>
    <w:rsid w:val="00C63E1F"/>
    <w:rsid w:val="00C75DF2"/>
    <w:rsid w:val="00C809F3"/>
    <w:rsid w:val="00CB1067"/>
    <w:rsid w:val="00CB3918"/>
    <w:rsid w:val="00CB4D15"/>
    <w:rsid w:val="00CB6F58"/>
    <w:rsid w:val="00CC35D5"/>
    <w:rsid w:val="00D21560"/>
    <w:rsid w:val="00D360BF"/>
    <w:rsid w:val="00D44A1A"/>
    <w:rsid w:val="00D44EC6"/>
    <w:rsid w:val="00D773F0"/>
    <w:rsid w:val="00D85BE6"/>
    <w:rsid w:val="00DB6F2E"/>
    <w:rsid w:val="00DC47FE"/>
    <w:rsid w:val="00DD494D"/>
    <w:rsid w:val="00DE0518"/>
    <w:rsid w:val="00DE317A"/>
    <w:rsid w:val="00DE3EA5"/>
    <w:rsid w:val="00DF3DB3"/>
    <w:rsid w:val="00E127A8"/>
    <w:rsid w:val="00E323B3"/>
    <w:rsid w:val="00E57B44"/>
    <w:rsid w:val="00E81BB4"/>
    <w:rsid w:val="00EB07CA"/>
    <w:rsid w:val="00EB56DF"/>
    <w:rsid w:val="00EE1577"/>
    <w:rsid w:val="00EE40B4"/>
    <w:rsid w:val="00EF490E"/>
    <w:rsid w:val="00EF4B51"/>
    <w:rsid w:val="00F040F0"/>
    <w:rsid w:val="00F14911"/>
    <w:rsid w:val="00F26BFB"/>
    <w:rsid w:val="00F33781"/>
    <w:rsid w:val="00F43722"/>
    <w:rsid w:val="00F515FA"/>
    <w:rsid w:val="00F65829"/>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45829880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F1CCD-2A5D-4D68-B2BB-AA5F0D2D5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1816</Words>
  <Characters>10715</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5</cp:revision>
  <cp:lastPrinted>2017-08-10T09:43:00Z</cp:lastPrinted>
  <dcterms:created xsi:type="dcterms:W3CDTF">2017-08-10T09:10:00Z</dcterms:created>
  <dcterms:modified xsi:type="dcterms:W3CDTF">2017-08-14T11:02:00Z</dcterms:modified>
</cp:coreProperties>
</file>