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76" w:tblpY="-1233"/>
        <w:tblW w:w="3111" w:type="dxa"/>
        <w:tblLook w:val="01E0" w:firstRow="1" w:lastRow="1" w:firstColumn="1" w:lastColumn="1" w:noHBand="0" w:noVBand="0"/>
      </w:tblPr>
      <w:tblGrid>
        <w:gridCol w:w="3111"/>
      </w:tblGrid>
      <w:tr w:rsidR="00B41C2C" w:rsidRPr="00B41C2C" w14:paraId="3B6F5E5C" w14:textId="77777777" w:rsidTr="00B41C2C">
        <w:trPr>
          <w:trHeight w:val="464"/>
        </w:trPr>
        <w:tc>
          <w:tcPr>
            <w:tcW w:w="0" w:type="auto"/>
          </w:tcPr>
          <w:p w14:paraId="29D06996" w14:textId="77777777" w:rsidR="00B41C2C" w:rsidRPr="00B41C2C" w:rsidRDefault="00B41C2C" w:rsidP="00B41C2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41C2C">
              <w:rPr>
                <w:rFonts w:ascii="CKGinis" w:eastAsia="Times New Roman" w:hAnsi="CKGinis"/>
                <w:bCs/>
                <w:sz w:val="72"/>
                <w:szCs w:val="24"/>
                <w:lang w:eastAsia="cs-CZ"/>
              </w:rPr>
              <w:t>*</w:t>
            </w:r>
            <w:r w:rsidRPr="00B41C2C">
              <w:rPr>
                <w:rFonts w:ascii="Times New Roman" w:eastAsia="Times New Roman" w:hAnsi="Times New Roman"/>
                <w:bCs/>
                <w:sz w:val="72"/>
                <w:szCs w:val="24"/>
                <w:lang w:eastAsia="cs-CZ"/>
              </w:rPr>
              <w:fldChar w:fldCharType="begin">
                <w:ffData>
                  <w:name w:val="ssl_pid"/>
                  <w:enabled w:val="0"/>
                  <w:calcOnExit w:val="0"/>
                  <w:textInput>
                    <w:default w:val="MVCRX076K444"/>
                  </w:textInput>
                </w:ffData>
              </w:fldChar>
            </w:r>
            <w:r w:rsidRPr="00B41C2C">
              <w:rPr>
                <w:rFonts w:ascii="CKGinis" w:eastAsia="Times New Roman" w:hAnsi="CKGinis"/>
                <w:bCs/>
                <w:sz w:val="72"/>
                <w:szCs w:val="24"/>
                <w:lang w:eastAsia="cs-CZ"/>
              </w:rPr>
              <w:instrText xml:space="preserve"> FORMTEXT </w:instrText>
            </w:r>
            <w:r w:rsidRPr="00B41C2C">
              <w:rPr>
                <w:rFonts w:ascii="CKGinis" w:eastAsia="Times New Roman" w:hAnsi="CKGinis"/>
                <w:bCs/>
                <w:sz w:val="72"/>
                <w:szCs w:val="24"/>
                <w:lang w:eastAsia="cs-CZ"/>
              </w:rPr>
            </w:r>
            <w:r w:rsidRPr="00B41C2C">
              <w:rPr>
                <w:rFonts w:ascii="CKGinis" w:eastAsia="Times New Roman" w:hAnsi="CKGinis"/>
                <w:bCs/>
                <w:sz w:val="72"/>
                <w:szCs w:val="24"/>
                <w:lang w:eastAsia="cs-CZ"/>
              </w:rPr>
              <w:fldChar w:fldCharType="separate"/>
            </w:r>
            <w:r w:rsidRPr="00B41C2C">
              <w:rPr>
                <w:rFonts w:ascii="CKGinis" w:eastAsia="Times New Roman" w:hAnsi="CKGinis"/>
                <w:bCs/>
                <w:noProof/>
                <w:sz w:val="72"/>
                <w:szCs w:val="24"/>
                <w:lang w:eastAsia="cs-CZ"/>
              </w:rPr>
              <w:t>MVCRX076K444</w:t>
            </w:r>
            <w:r w:rsidRPr="00B41C2C">
              <w:rPr>
                <w:rFonts w:ascii="CKGinis" w:eastAsia="Times New Roman" w:hAnsi="CKGinis"/>
                <w:bCs/>
                <w:sz w:val="72"/>
                <w:szCs w:val="24"/>
                <w:lang w:eastAsia="cs-CZ"/>
              </w:rPr>
              <w:fldChar w:fldCharType="end"/>
            </w:r>
            <w:bookmarkEnd w:id="0"/>
            <w:r w:rsidRPr="00B41C2C">
              <w:rPr>
                <w:rFonts w:ascii="CKGinis" w:eastAsia="Times New Roman" w:hAnsi="CKGinis"/>
                <w:bCs/>
                <w:sz w:val="72"/>
                <w:szCs w:val="24"/>
                <w:lang w:eastAsia="cs-CZ"/>
              </w:rPr>
              <w:t>*</w:t>
            </w:r>
          </w:p>
        </w:tc>
      </w:tr>
      <w:bookmarkStart w:id="1" w:name="ssl_pid1"/>
      <w:tr w:rsidR="00B41C2C" w:rsidRPr="00B41C2C" w14:paraId="6954A8F9" w14:textId="77777777" w:rsidTr="00B41C2C">
        <w:trPr>
          <w:trHeight w:val="114"/>
        </w:trPr>
        <w:tc>
          <w:tcPr>
            <w:tcW w:w="0" w:type="auto"/>
          </w:tcPr>
          <w:p w14:paraId="3A83B21C" w14:textId="77777777" w:rsidR="00B41C2C" w:rsidRPr="00B41C2C" w:rsidRDefault="00B41C2C" w:rsidP="00B41C2C">
            <w:pPr>
              <w:spacing w:after="0" w:line="240" w:lineRule="auto"/>
              <w:jc w:val="center"/>
              <w:rPr>
                <w:rFonts w:ascii="Arial" w:eastAsia="Times New Roman" w:hAnsi="Arial" w:cs="Arial"/>
                <w:sz w:val="20"/>
                <w:szCs w:val="20"/>
                <w:lang w:eastAsia="cs-CZ"/>
              </w:rPr>
            </w:pPr>
            <w:r w:rsidRPr="00B41C2C">
              <w:rPr>
                <w:rFonts w:ascii="Arial" w:eastAsia="Times New Roman" w:hAnsi="Arial"/>
                <w:bCs/>
                <w:sz w:val="20"/>
                <w:szCs w:val="20"/>
                <w:lang w:eastAsia="cs-CZ"/>
              </w:rPr>
              <w:fldChar w:fldCharType="begin">
                <w:ffData>
                  <w:name w:val="ssl_pid1"/>
                  <w:enabled w:val="0"/>
                  <w:calcOnExit w:val="0"/>
                  <w:textInput>
                    <w:default w:val="MVCRX076K444"/>
                  </w:textInput>
                </w:ffData>
              </w:fldChar>
            </w:r>
            <w:r w:rsidRPr="00B41C2C">
              <w:rPr>
                <w:rFonts w:ascii="Arial" w:eastAsia="Times New Roman" w:hAnsi="Arial"/>
                <w:bCs/>
                <w:sz w:val="20"/>
                <w:szCs w:val="20"/>
                <w:lang w:eastAsia="cs-CZ"/>
              </w:rPr>
              <w:instrText xml:space="preserve"> FORMTEXT </w:instrText>
            </w:r>
            <w:r w:rsidRPr="00B41C2C">
              <w:rPr>
                <w:rFonts w:ascii="Arial" w:eastAsia="Times New Roman" w:hAnsi="Arial"/>
                <w:bCs/>
                <w:sz w:val="20"/>
                <w:szCs w:val="20"/>
                <w:lang w:eastAsia="cs-CZ"/>
              </w:rPr>
            </w:r>
            <w:r w:rsidRPr="00B41C2C">
              <w:rPr>
                <w:rFonts w:ascii="Arial" w:eastAsia="Times New Roman" w:hAnsi="Arial"/>
                <w:bCs/>
                <w:sz w:val="20"/>
                <w:szCs w:val="20"/>
                <w:lang w:eastAsia="cs-CZ"/>
              </w:rPr>
              <w:fldChar w:fldCharType="separate"/>
            </w:r>
            <w:r w:rsidRPr="00B41C2C">
              <w:rPr>
                <w:rFonts w:ascii="Arial" w:eastAsia="Times New Roman" w:hAnsi="Arial"/>
                <w:bCs/>
                <w:noProof/>
                <w:sz w:val="20"/>
                <w:szCs w:val="20"/>
                <w:lang w:eastAsia="cs-CZ"/>
              </w:rPr>
              <w:t>MVCRX076K444</w:t>
            </w:r>
            <w:r w:rsidRPr="00B41C2C">
              <w:rPr>
                <w:rFonts w:ascii="Arial" w:eastAsia="Times New Roman" w:hAnsi="Arial"/>
                <w:bCs/>
                <w:sz w:val="20"/>
                <w:szCs w:val="20"/>
                <w:lang w:eastAsia="cs-CZ"/>
              </w:rPr>
              <w:fldChar w:fldCharType="end"/>
            </w:r>
            <w:bookmarkEnd w:id="1"/>
          </w:p>
        </w:tc>
      </w:tr>
      <w:tr w:rsidR="00B41C2C" w:rsidRPr="00B41C2C" w14:paraId="7B18B340" w14:textId="77777777" w:rsidTr="00B41C2C">
        <w:trPr>
          <w:trHeight w:val="122"/>
        </w:trPr>
        <w:tc>
          <w:tcPr>
            <w:tcW w:w="0" w:type="auto"/>
          </w:tcPr>
          <w:p w14:paraId="6FE33943" w14:textId="77777777" w:rsidR="00B41C2C" w:rsidRPr="00B41C2C" w:rsidRDefault="00B41C2C" w:rsidP="00B41C2C">
            <w:pPr>
              <w:spacing w:after="0" w:line="240" w:lineRule="auto"/>
              <w:jc w:val="center"/>
              <w:rPr>
                <w:rFonts w:ascii="Arial" w:eastAsia="Times New Roman" w:hAnsi="Arial" w:cs="Arial"/>
                <w:sz w:val="20"/>
                <w:szCs w:val="20"/>
                <w:lang w:eastAsia="cs-CZ"/>
              </w:rPr>
            </w:pPr>
            <w:r w:rsidRPr="00B41C2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3C4D867C"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4E1378" w:rsidRPr="004E1378">
        <w:rPr>
          <w:rFonts w:ascii="Arial" w:eastAsia="Times New Roman" w:hAnsi="Arial" w:cs="Arial"/>
          <w:b/>
          <w:sz w:val="24"/>
          <w:szCs w:val="24"/>
        </w:rPr>
        <w:t>prevence kriminality</w:t>
      </w:r>
    </w:p>
    <w:p w14:paraId="3E7FE7F5" w14:textId="77777777" w:rsidR="005C747E" w:rsidRDefault="005C747E" w:rsidP="00311600">
      <w:pPr>
        <w:spacing w:after="0" w:line="288" w:lineRule="auto"/>
        <w:jc w:val="both"/>
        <w:rPr>
          <w:rFonts w:ascii="Arial" w:hAnsi="Arial" w:cs="Arial"/>
        </w:rPr>
      </w:pPr>
    </w:p>
    <w:p w14:paraId="04547958" w14:textId="55048DD4"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4E1378" w:rsidRPr="004E1378">
        <w:rPr>
          <w:rFonts w:ascii="Arial" w:hAnsi="Arial" w:cs="Arial"/>
        </w:rPr>
        <w:t>MV-52346</w:t>
      </w:r>
      <w:r w:rsidR="004E1378">
        <w:rPr>
          <w:rFonts w:ascii="Arial" w:hAnsi="Arial" w:cs="Arial"/>
        </w:rPr>
        <w:t>-2</w:t>
      </w:r>
      <w:r w:rsidR="004E1378" w:rsidRPr="004E1378">
        <w:rPr>
          <w:rFonts w:ascii="Arial" w:hAnsi="Arial" w:cs="Arial"/>
        </w:rPr>
        <w:t>/SST-2023</w:t>
      </w:r>
    </w:p>
    <w:p w14:paraId="37BFD526" w14:textId="0D7C776A"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4E1378">
        <w:rPr>
          <w:rFonts w:ascii="Arial" w:hAnsi="Arial" w:cs="Arial"/>
        </w:rPr>
        <w:t>20</w:t>
      </w:r>
      <w:r w:rsidR="00AE3027" w:rsidRPr="00BE7184">
        <w:rPr>
          <w:rFonts w:ascii="Arial" w:eastAsia="Times New Roman" w:hAnsi="Arial" w:cs="Arial"/>
          <w:lang w:eastAsia="cs-CZ"/>
        </w:rPr>
        <w:t xml:space="preserve">. </w:t>
      </w:r>
      <w:r w:rsidR="00096DF3" w:rsidRPr="00BE7184">
        <w:rPr>
          <w:rFonts w:ascii="Arial" w:eastAsia="Times New Roman" w:hAnsi="Arial" w:cs="Arial"/>
          <w:lang w:eastAsia="cs-CZ"/>
        </w:rPr>
        <w:t>března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35F0686E"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4E1378" w:rsidRPr="004E1378">
        <w:rPr>
          <w:rFonts w:ascii="Arial" w:eastAsia="Times New Roman" w:hAnsi="Arial" w:cs="Arial"/>
          <w:b/>
        </w:rPr>
        <w:t>prevence kriminality</w:t>
      </w:r>
      <w:r w:rsidR="00F73DFB">
        <w:rPr>
          <w:rFonts w:ascii="Arial" w:eastAsia="Times New Roman" w:hAnsi="Arial" w:cs="Arial"/>
          <w:b/>
        </w:rPr>
        <w:t xml:space="preserve"> </w:t>
      </w:r>
      <w:r w:rsidR="007D3F8C" w:rsidRPr="007D3F8C">
        <w:rPr>
          <w:rFonts w:ascii="Arial" w:eastAsia="Times New Roman" w:hAnsi="Arial" w:cs="Arial"/>
          <w:b/>
        </w:rPr>
        <w:t xml:space="preserve">v sekci vnitřní bezpečnosti a policejního vzdělávání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BE7184">
        <w:rPr>
          <w:rFonts w:ascii="Arial" w:eastAsia="Times New Roman" w:hAnsi="Arial" w:cs="Arial"/>
        </w:rPr>
        <w:t>do</w:t>
      </w:r>
      <w:r w:rsidR="003524FA" w:rsidRPr="00BE7184">
        <w:rPr>
          <w:rFonts w:ascii="Arial" w:eastAsia="Times New Roman" w:hAnsi="Arial" w:cs="Arial"/>
        </w:rPr>
        <w:t> </w:t>
      </w:r>
      <w:r w:rsidR="00BE7184" w:rsidRPr="00BE7184">
        <w:rPr>
          <w:rFonts w:ascii="Arial" w:eastAsia="Times New Roman" w:hAnsi="Arial" w:cs="Arial"/>
          <w:b/>
        </w:rPr>
        <w:t>27</w:t>
      </w:r>
      <w:r w:rsidR="003A613A" w:rsidRPr="00BE7184">
        <w:rPr>
          <w:rFonts w:ascii="Arial" w:eastAsia="Times New Roman" w:hAnsi="Arial" w:cs="Arial"/>
          <w:b/>
        </w:rPr>
        <w:t>.</w:t>
      </w:r>
      <w:r w:rsidR="003524FA" w:rsidRPr="00BE7184">
        <w:rPr>
          <w:rFonts w:ascii="Arial" w:eastAsia="Times New Roman" w:hAnsi="Arial" w:cs="Arial"/>
          <w:b/>
        </w:rPr>
        <w:t> </w:t>
      </w:r>
      <w:r w:rsidR="00096DF3" w:rsidRPr="00BE7184">
        <w:rPr>
          <w:rFonts w:ascii="Arial" w:eastAsia="Times New Roman" w:hAnsi="Arial" w:cs="Arial"/>
          <w:b/>
        </w:rPr>
        <w:t>března</w:t>
      </w:r>
      <w:r w:rsidR="003A613A" w:rsidRPr="00BE7184">
        <w:rPr>
          <w:rFonts w:ascii="Arial" w:eastAsia="Times New Roman" w:hAnsi="Arial" w:cs="Arial"/>
          <w:b/>
        </w:rPr>
        <w:t xml:space="preserve"> 2023</w:t>
      </w:r>
      <w:r w:rsidRPr="00BE7184">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5D2E013A"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D3F8C" w:rsidRPr="007D3F8C">
        <w:rPr>
          <w:rFonts w:ascii="Arial" w:eastAsia="Times New Roman" w:hAnsi="Arial" w:cs="Arial"/>
          <w:b/>
        </w:rPr>
        <w:t>ředitele/</w:t>
      </w:r>
      <w:r w:rsidR="00096DF3">
        <w:rPr>
          <w:rFonts w:ascii="Arial" w:eastAsia="Times New Roman" w:hAnsi="Arial" w:cs="Arial"/>
          <w:b/>
        </w:rPr>
        <w:t>ředitelky</w:t>
      </w:r>
      <w:r w:rsidR="007D3F8C" w:rsidRPr="007D3F8C">
        <w:rPr>
          <w:rFonts w:ascii="Arial" w:eastAsia="Times New Roman" w:hAnsi="Arial" w:cs="Arial"/>
          <w:b/>
        </w:rPr>
        <w:t xml:space="preserve"> odboru </w:t>
      </w:r>
      <w:r w:rsidR="004E1378" w:rsidRPr="004E1378">
        <w:rPr>
          <w:rFonts w:ascii="Arial" w:eastAsia="Times New Roman" w:hAnsi="Arial" w:cs="Arial"/>
          <w:b/>
        </w:rPr>
        <w:t>prevence kriminality</w:t>
      </w:r>
      <w:r w:rsidR="004E1378">
        <w:rPr>
          <w:rFonts w:ascii="Arial" w:eastAsia="Times New Roman" w:hAnsi="Arial" w:cs="Arial"/>
          <w:b/>
        </w:rPr>
        <w:t xml:space="preserve"> </w:t>
      </w:r>
      <w:r w:rsidR="007D3F8C" w:rsidRPr="007D3F8C">
        <w:rPr>
          <w:rFonts w:ascii="Arial" w:eastAsia="Times New Roman" w:hAnsi="Arial" w:cs="Arial"/>
          <w:b/>
        </w:rPr>
        <w:t>v sekci vnitřní bezpečnosti a</w:t>
      </w:r>
      <w:r w:rsidR="00096DF3">
        <w:rPr>
          <w:rFonts w:ascii="Arial" w:eastAsia="Times New Roman" w:hAnsi="Arial" w:cs="Arial"/>
          <w:b/>
        </w:rPr>
        <w:t> </w:t>
      </w:r>
      <w:r w:rsidR="007D3F8C" w:rsidRPr="007D3F8C">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4E1378" w:rsidRPr="004E1378">
        <w:rPr>
          <w:rFonts w:ascii="Arial" w:hAnsi="Arial" w:cs="Arial"/>
          <w:b/>
          <w:color w:val="0D0D0D" w:themeColor="text1" w:themeTint="F2"/>
        </w:rPr>
        <w:t>30356581</w:t>
      </w:r>
      <w:r w:rsidRPr="001F5A1E">
        <w:rPr>
          <w:rFonts w:ascii="Arial" w:hAnsi="Arial" w:cs="Arial"/>
          <w:color w:val="0D0D0D" w:themeColor="text1" w:themeTint="F2"/>
        </w:rPr>
        <w:t>.</w:t>
      </w:r>
    </w:p>
    <w:p w14:paraId="22D2508A"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9C0A45A" w14:textId="6A0126B9"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tvorba koncepce bezpečnostní politiky státu zejména se zaměřením na prevenci kriminality</w:t>
      </w:r>
      <w:r w:rsidR="003524FA" w:rsidRPr="003524FA">
        <w:rPr>
          <w:rFonts w:ascii="Arial" w:hAnsi="Arial" w:cs="Arial"/>
          <w:color w:val="000000"/>
        </w:rPr>
        <w:t>,</w:t>
      </w:r>
    </w:p>
    <w:p w14:paraId="3E6DD99A" w14:textId="40729245"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tvorba koncepce bezpečnostní strategie státu v oblasti prevence kriminality</w:t>
      </w:r>
      <w:r w:rsidR="003524FA" w:rsidRPr="003524FA">
        <w:rPr>
          <w:rFonts w:ascii="Arial" w:hAnsi="Arial" w:cs="Arial"/>
          <w:color w:val="000000"/>
        </w:rPr>
        <w:t>,</w:t>
      </w:r>
    </w:p>
    <w:p w14:paraId="1741B8AC" w14:textId="58FD207B"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příprava zásadních strategických a koncepčních materiálů krátkodobého a dlouhodobého vývoje politiky vnitřní bezpečnosti a veřejného pořádku se zaměřením na prevenci kriminality</w:t>
      </w:r>
      <w:r w:rsidR="003524FA" w:rsidRPr="003524FA">
        <w:rPr>
          <w:rFonts w:ascii="Arial" w:hAnsi="Arial" w:cs="Arial"/>
          <w:color w:val="000000"/>
        </w:rPr>
        <w:t>,</w:t>
      </w:r>
    </w:p>
    <w:p w14:paraId="4F565C26" w14:textId="7C9D49D8"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tvorba návrhů nejsložitějších systémů právních úprav včetně systémů právních úprav mezinárodního práva a práva Evropské unie a nejsložitějších zákonných úprav s</w:t>
      </w:r>
      <w:r>
        <w:rPr>
          <w:rFonts w:ascii="Arial" w:hAnsi="Arial" w:cs="Arial"/>
          <w:color w:val="000000"/>
        </w:rPr>
        <w:t> </w:t>
      </w:r>
      <w:r w:rsidRPr="007B26A4">
        <w:rPr>
          <w:rFonts w:ascii="Arial" w:hAnsi="Arial" w:cs="Arial"/>
          <w:color w:val="000000"/>
        </w:rPr>
        <w:t>nejširšími dopady na právní poměry České republiky v působnosti odboru prevence kriminality</w:t>
      </w:r>
      <w:r w:rsidR="00D21D9F">
        <w:rPr>
          <w:rFonts w:ascii="Arial" w:hAnsi="Arial" w:cs="Arial"/>
          <w:color w:val="000000"/>
        </w:rPr>
        <w:t xml:space="preserve"> </w:t>
      </w:r>
      <w:r w:rsidRPr="007B26A4">
        <w:rPr>
          <w:rFonts w:ascii="Arial" w:hAnsi="Arial" w:cs="Arial"/>
          <w:color w:val="000000"/>
        </w:rPr>
        <w:t>a komplexní koordinace zpracovávání stanovisek k těmto předpisům pro</w:t>
      </w:r>
      <w:r w:rsidR="00D21D9F">
        <w:rPr>
          <w:rFonts w:ascii="Arial" w:hAnsi="Arial" w:cs="Arial"/>
          <w:color w:val="000000"/>
        </w:rPr>
        <w:t> </w:t>
      </w:r>
      <w:r w:rsidRPr="007B26A4">
        <w:rPr>
          <w:rFonts w:ascii="Arial" w:hAnsi="Arial" w:cs="Arial"/>
          <w:color w:val="000000"/>
        </w:rPr>
        <w:t>ministra vnitra</w:t>
      </w:r>
      <w:r w:rsidR="003524FA" w:rsidRPr="003524FA">
        <w:rPr>
          <w:rFonts w:ascii="Arial" w:hAnsi="Arial" w:cs="Arial"/>
          <w:color w:val="000000"/>
        </w:rPr>
        <w:t>,</w:t>
      </w:r>
    </w:p>
    <w:p w14:paraId="3F1A0A73" w14:textId="699BEDB5"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Pr>
          <w:rFonts w:ascii="Arial" w:hAnsi="Arial" w:cs="Arial"/>
          <w:color w:val="000000"/>
        </w:rPr>
        <w:t>p</w:t>
      </w:r>
      <w:r w:rsidRPr="007B26A4">
        <w:rPr>
          <w:rFonts w:ascii="Arial" w:hAnsi="Arial" w:cs="Arial"/>
          <w:color w:val="000000"/>
        </w:rPr>
        <w:t>říprava odborných podkladů z oblasti veřejného pořádku a vnitřní bezpečnosti se</w:t>
      </w:r>
      <w:r>
        <w:rPr>
          <w:rFonts w:ascii="Arial" w:hAnsi="Arial" w:cs="Arial"/>
          <w:color w:val="000000"/>
        </w:rPr>
        <w:t> </w:t>
      </w:r>
      <w:r w:rsidRPr="007B26A4">
        <w:rPr>
          <w:rFonts w:ascii="Arial" w:hAnsi="Arial" w:cs="Arial"/>
          <w:color w:val="000000"/>
        </w:rPr>
        <w:t>zaměřením na prevenci kriminality, účast na resortních, meziresortních i</w:t>
      </w:r>
      <w:r>
        <w:rPr>
          <w:rFonts w:ascii="Arial" w:hAnsi="Arial" w:cs="Arial"/>
          <w:color w:val="000000"/>
        </w:rPr>
        <w:t> </w:t>
      </w:r>
      <w:r w:rsidRPr="007B26A4">
        <w:rPr>
          <w:rFonts w:ascii="Arial" w:hAnsi="Arial" w:cs="Arial"/>
          <w:color w:val="000000"/>
        </w:rPr>
        <w:t>mezinárodních jednáních, zastupování zájmů odboru prevence kriminality, Ministerstva vnitra a České republiky</w:t>
      </w:r>
      <w:r w:rsidR="003524FA" w:rsidRPr="003524FA">
        <w:rPr>
          <w:rFonts w:ascii="Arial" w:hAnsi="Arial" w:cs="Arial"/>
          <w:color w:val="000000"/>
        </w:rPr>
        <w:t>,</w:t>
      </w:r>
    </w:p>
    <w:p w14:paraId="650FC627" w14:textId="45F96364"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usměrňování a koordinace činnosti odborných pracovních resortních i meziresortních skupin při přípravě vnitroresortních i vládních analýz v oblasti vnitřní bezpečnosti a</w:t>
      </w:r>
      <w:r>
        <w:rPr>
          <w:rFonts w:ascii="Arial" w:hAnsi="Arial" w:cs="Arial"/>
          <w:color w:val="000000"/>
        </w:rPr>
        <w:t> </w:t>
      </w:r>
      <w:r w:rsidRPr="007B26A4">
        <w:rPr>
          <w:rFonts w:ascii="Arial" w:hAnsi="Arial" w:cs="Arial"/>
          <w:color w:val="000000"/>
        </w:rPr>
        <w:t>veřejného pořádku v oblasti prevence kriminality</w:t>
      </w:r>
      <w:r w:rsidR="003524FA" w:rsidRPr="003524FA">
        <w:rPr>
          <w:rFonts w:ascii="Arial" w:hAnsi="Arial" w:cs="Arial"/>
          <w:color w:val="000000"/>
        </w:rPr>
        <w:t>,</w:t>
      </w:r>
    </w:p>
    <w:p w14:paraId="2931A0FC" w14:textId="64278BBA"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v oblasti svěřených problematik příprava podkladů pro resortní, meziresortní a</w:t>
      </w:r>
      <w:r>
        <w:rPr>
          <w:rFonts w:ascii="Arial" w:hAnsi="Arial" w:cs="Arial"/>
          <w:color w:val="000000"/>
        </w:rPr>
        <w:t> </w:t>
      </w:r>
      <w:r w:rsidRPr="007B26A4">
        <w:rPr>
          <w:rFonts w:ascii="Arial" w:hAnsi="Arial" w:cs="Arial"/>
          <w:color w:val="000000"/>
        </w:rPr>
        <w:t>mezinárodní jednání (Rada Evropy, struktury EU), účast na těchto jednáních a</w:t>
      </w:r>
      <w:r>
        <w:rPr>
          <w:rFonts w:ascii="Arial" w:hAnsi="Arial" w:cs="Arial"/>
          <w:color w:val="000000"/>
        </w:rPr>
        <w:t> </w:t>
      </w:r>
      <w:r w:rsidRPr="007B26A4">
        <w:rPr>
          <w:rFonts w:ascii="Arial" w:hAnsi="Arial" w:cs="Arial"/>
          <w:color w:val="000000"/>
        </w:rPr>
        <w:t>zastupování zájmů odboru prevence kriminality, Ministerstva vnitra a České republiky</w:t>
      </w:r>
      <w:r w:rsidR="003524FA" w:rsidRPr="003524FA">
        <w:rPr>
          <w:rFonts w:ascii="Arial" w:hAnsi="Arial" w:cs="Arial"/>
          <w:color w:val="000000"/>
        </w:rPr>
        <w:t>,</w:t>
      </w:r>
    </w:p>
    <w:p w14:paraId="6FF99CB7" w14:textId="30DC7B63"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lastRenderedPageBreak/>
        <w:t>tvorba celostátní koncepce v oblasti ochrany lidských práv – tvorba strategie boje proti obchodování s lidmi a strategie pro práci Policie ČR ve vztahu k menšinám</w:t>
      </w:r>
      <w:r w:rsidR="003524FA" w:rsidRPr="003524FA">
        <w:rPr>
          <w:rFonts w:ascii="Arial" w:hAnsi="Arial" w:cs="Arial"/>
          <w:color w:val="000000"/>
        </w:rPr>
        <w:t>,</w:t>
      </w:r>
    </w:p>
    <w:p w14:paraId="55FE0906" w14:textId="10420C37"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tvorba koncepce a pravidel dotační politiky resortu (kapitoly) včetně její koordinace v</w:t>
      </w:r>
      <w:r>
        <w:rPr>
          <w:rFonts w:ascii="Arial" w:hAnsi="Arial" w:cs="Arial"/>
          <w:color w:val="000000"/>
        </w:rPr>
        <w:t> </w:t>
      </w:r>
      <w:r w:rsidRPr="007B26A4">
        <w:rPr>
          <w:rFonts w:ascii="Arial" w:hAnsi="Arial" w:cs="Arial"/>
          <w:color w:val="000000"/>
        </w:rPr>
        <w:t>působnosti odboru prevence kriminality</w:t>
      </w:r>
      <w:r w:rsidR="003524FA" w:rsidRPr="003524FA">
        <w:rPr>
          <w:rFonts w:ascii="Arial" w:hAnsi="Arial" w:cs="Arial"/>
          <w:color w:val="000000"/>
        </w:rPr>
        <w:t>,</w:t>
      </w:r>
    </w:p>
    <w:p w14:paraId="0DACFE6E" w14:textId="778B0A72"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zajišťování přípravy, realizace a administrace preventivních programů z oblasti prevence kriminality</w:t>
      </w:r>
      <w:r w:rsidR="003524FA" w:rsidRPr="003524FA">
        <w:rPr>
          <w:rFonts w:ascii="Arial" w:hAnsi="Arial" w:cs="Arial"/>
          <w:color w:val="000000"/>
        </w:rPr>
        <w:t>,</w:t>
      </w:r>
    </w:p>
    <w:p w14:paraId="40A96DDF" w14:textId="3740E4D0" w:rsidR="003524FA" w:rsidRPr="003524FA" w:rsidRDefault="007B26A4" w:rsidP="003524FA">
      <w:pPr>
        <w:numPr>
          <w:ilvl w:val="0"/>
          <w:numId w:val="17"/>
        </w:numPr>
        <w:autoSpaceDE w:val="0"/>
        <w:autoSpaceDN w:val="0"/>
        <w:adjustRightInd w:val="0"/>
        <w:spacing w:after="0"/>
        <w:ind w:left="426" w:hanging="426"/>
        <w:jc w:val="both"/>
        <w:rPr>
          <w:rFonts w:ascii="Arial" w:hAnsi="Arial" w:cs="Arial"/>
          <w:color w:val="000000"/>
        </w:rPr>
      </w:pPr>
      <w:r w:rsidRPr="007B26A4">
        <w:rPr>
          <w:rFonts w:ascii="Arial" w:hAnsi="Arial" w:cs="Arial"/>
          <w:color w:val="000000"/>
        </w:rPr>
        <w:t>vedení podřízených státních zaměstnanců zařazených v odboru prevence kriminality, ukládání úkolů, organizování, řízení a kontrola výkonu jejich služby včetně dávání příkazů; řízení, organizace a kontrola práce zaměstnanců odboru prevence kriminality</w:t>
      </w:r>
      <w:r w:rsidR="005466CC">
        <w:rPr>
          <w:rFonts w:ascii="Arial" w:hAnsi="Arial" w:cs="Arial"/>
          <w:color w:val="000000"/>
        </w:rPr>
        <w:t>,</w:t>
      </w:r>
    </w:p>
    <w:p w14:paraId="7846E7AA" w14:textId="069965CD" w:rsidR="008E54B8" w:rsidRPr="003524FA" w:rsidRDefault="007B26A4" w:rsidP="003524FA">
      <w:pPr>
        <w:numPr>
          <w:ilvl w:val="0"/>
          <w:numId w:val="17"/>
        </w:numPr>
        <w:autoSpaceDE w:val="0"/>
        <w:autoSpaceDN w:val="0"/>
        <w:adjustRightInd w:val="0"/>
        <w:spacing w:after="240"/>
        <w:ind w:left="425" w:hanging="425"/>
        <w:jc w:val="both"/>
        <w:rPr>
          <w:rFonts w:ascii="Arial" w:hAnsi="Arial" w:cs="Arial"/>
          <w:color w:val="000000"/>
        </w:rPr>
      </w:pPr>
      <w:r w:rsidRPr="007B26A4">
        <w:rPr>
          <w:rFonts w:ascii="Arial" w:hAnsi="Arial" w:cs="Arial"/>
          <w:color w:val="000000"/>
        </w:rPr>
        <w:t>zajišťování dalších činností podle příkazů představených v rámci platového zařazení a</w:t>
      </w:r>
      <w:r>
        <w:rPr>
          <w:rFonts w:ascii="Arial" w:hAnsi="Arial" w:cs="Arial"/>
          <w:color w:val="000000"/>
        </w:rPr>
        <w:t> </w:t>
      </w:r>
      <w:r w:rsidRPr="007B26A4">
        <w:rPr>
          <w:rFonts w:ascii="Arial" w:hAnsi="Arial" w:cs="Arial"/>
          <w:color w:val="000000"/>
        </w:rPr>
        <w:t>stanovených oborů služby</w:t>
      </w:r>
      <w:r w:rsidR="003524FA" w:rsidRPr="003524FA">
        <w:rPr>
          <w:rFonts w:ascii="Arial" w:hAnsi="Arial" w:cs="Arial"/>
          <w:color w:val="000000"/>
        </w:rPr>
        <w:t>.</w:t>
      </w:r>
    </w:p>
    <w:p w14:paraId="10C25DFF" w14:textId="23248D12" w:rsidR="009417D8" w:rsidRPr="000F399B" w:rsidRDefault="00093ABF" w:rsidP="003524FA">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4436DCEE" w14:textId="60212A18" w:rsidR="003524FA" w:rsidRPr="003524FA" w:rsidRDefault="007B26A4"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w:t>
      </w:r>
      <w:r w:rsidR="003524FA" w:rsidRPr="003524FA">
        <w:rPr>
          <w:rFonts w:ascii="Arial" w:eastAsia="Times New Roman" w:hAnsi="Arial" w:cs="Arial"/>
          <w:color w:val="0D0D0D" w:themeColor="text1" w:themeTint="F2"/>
        </w:rPr>
        <w:t xml:space="preserve">. </w:t>
      </w:r>
      <w:r w:rsidRPr="007B26A4">
        <w:rPr>
          <w:rFonts w:ascii="Arial" w:eastAsia="Times New Roman" w:hAnsi="Arial" w:cs="Arial"/>
          <w:color w:val="0D0D0D" w:themeColor="text1" w:themeTint="F2"/>
        </w:rPr>
        <w:t>Legislativa a právní činnost</w:t>
      </w:r>
    </w:p>
    <w:p w14:paraId="05BDD562" w14:textId="354DAF25" w:rsidR="003524FA" w:rsidRDefault="007B26A4" w:rsidP="006F3AF1">
      <w:pPr>
        <w:pStyle w:val="Odstavecseseznamem"/>
        <w:numPr>
          <w:ilvl w:val="0"/>
          <w:numId w:val="7"/>
        </w:numPr>
        <w:spacing w:after="240"/>
        <w:ind w:left="426" w:hanging="426"/>
        <w:jc w:val="both"/>
        <w:rPr>
          <w:rFonts w:ascii="Arial" w:hAnsi="Arial" w:cs="Arial"/>
          <w:color w:val="0D0D0D" w:themeColor="text1" w:themeTint="F2"/>
        </w:rPr>
      </w:pPr>
      <w:r w:rsidRPr="007B26A4">
        <w:rPr>
          <w:rFonts w:ascii="Arial" w:hAnsi="Arial" w:cs="Arial"/>
          <w:color w:val="0D0D0D" w:themeColor="text1" w:themeTint="F2"/>
        </w:rPr>
        <w:t>23. Lidská práva</w:t>
      </w:r>
    </w:p>
    <w:p w14:paraId="4509D83E" w14:textId="33165906" w:rsidR="003524FA" w:rsidRPr="003524FA" w:rsidRDefault="007B26A4" w:rsidP="006F3AF1">
      <w:pPr>
        <w:pStyle w:val="Odstavecseseznamem"/>
        <w:numPr>
          <w:ilvl w:val="0"/>
          <w:numId w:val="7"/>
        </w:numPr>
        <w:spacing w:after="240"/>
        <w:ind w:left="426" w:hanging="426"/>
        <w:jc w:val="both"/>
        <w:rPr>
          <w:rFonts w:ascii="Arial" w:hAnsi="Arial" w:cs="Arial"/>
          <w:color w:val="0D0D0D" w:themeColor="text1" w:themeTint="F2"/>
        </w:rPr>
      </w:pPr>
      <w:r w:rsidRPr="007B26A4">
        <w:rPr>
          <w:rFonts w:ascii="Arial" w:eastAsia="Times New Roman" w:hAnsi="Arial" w:cs="Arial"/>
          <w:color w:val="0D0D0D" w:themeColor="text1" w:themeTint="F2"/>
        </w:rPr>
        <w:t>24. Vnitřní pořádek a bezpečnost státu</w:t>
      </w:r>
    </w:p>
    <w:p w14:paraId="3DFA4A7A" w14:textId="2C7DE95C" w:rsidR="000F399B" w:rsidRPr="006F3AF1" w:rsidRDefault="007B26A4" w:rsidP="006F3AF1">
      <w:pPr>
        <w:pStyle w:val="Odstavecseseznamem"/>
        <w:numPr>
          <w:ilvl w:val="0"/>
          <w:numId w:val="7"/>
        </w:numPr>
        <w:spacing w:after="240"/>
        <w:ind w:left="426" w:hanging="426"/>
        <w:jc w:val="both"/>
        <w:rPr>
          <w:rFonts w:ascii="Arial" w:hAnsi="Arial" w:cs="Arial"/>
          <w:color w:val="0D0D0D" w:themeColor="text1" w:themeTint="F2"/>
        </w:rPr>
      </w:pPr>
      <w:r w:rsidRPr="007B26A4">
        <w:rPr>
          <w:rFonts w:ascii="Arial" w:hAnsi="Arial" w:cs="Arial"/>
          <w:color w:val="0D0D0D" w:themeColor="text1" w:themeTint="F2"/>
        </w:rPr>
        <w:t>38. Společné evropské politiky podpory a pomoci</w:t>
      </w:r>
      <w:r w:rsidR="00D21D9F">
        <w:rPr>
          <w:rFonts w:ascii="Arial" w:hAnsi="Arial" w:cs="Arial"/>
          <w:color w:val="0D0D0D" w:themeColor="text1" w:themeTint="F2"/>
        </w:rPr>
        <w:t xml:space="preserve"> a</w:t>
      </w:r>
      <w:r w:rsidRPr="007B26A4">
        <w:rPr>
          <w:rFonts w:ascii="Arial" w:hAnsi="Arial" w:cs="Arial"/>
          <w:color w:val="0D0D0D" w:themeColor="text1" w:themeTint="F2"/>
        </w:rPr>
        <w:t xml:space="preserve"> evropské strukturální, investiční a</w:t>
      </w:r>
      <w:r>
        <w:rPr>
          <w:rFonts w:ascii="Arial" w:hAnsi="Arial" w:cs="Arial"/>
          <w:color w:val="0D0D0D" w:themeColor="text1" w:themeTint="F2"/>
        </w:rPr>
        <w:t> </w:t>
      </w:r>
      <w:r w:rsidRPr="007B26A4">
        <w:rPr>
          <w:rFonts w:ascii="Arial" w:hAnsi="Arial" w:cs="Arial"/>
          <w:color w:val="0D0D0D" w:themeColor="text1" w:themeTint="F2"/>
        </w:rPr>
        <w:t>obdobné fondy</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6BD59A2"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4E1378" w:rsidRPr="004E1378">
        <w:rPr>
          <w:rFonts w:ascii="Arial" w:eastAsia="Times New Roman" w:hAnsi="Arial" w:cs="Arial"/>
          <w:b/>
          <w:lang w:eastAsia="cs-CZ"/>
        </w:rPr>
        <w:t>30356581</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71201EA1"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4E1378">
        <w:rPr>
          <w:rFonts w:ascii="Arial" w:eastAsia="Times New Roman" w:hAnsi="Arial" w:cs="Arial"/>
          <w:b/>
          <w:lang w:eastAsia="cs-CZ"/>
        </w:rPr>
        <w:t>duben</w:t>
      </w:r>
      <w:r w:rsidR="002D3709">
        <w:rPr>
          <w:rFonts w:ascii="Arial" w:eastAsia="Times New Roman" w:hAnsi="Arial" w:cs="Arial"/>
          <w:b/>
          <w:lang w:eastAsia="cs-CZ"/>
        </w:rPr>
        <w:t xml:space="preserve"> 2023</w:t>
      </w:r>
    </w:p>
    <w:p w14:paraId="12A69DC9" w14:textId="4840F827"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BE7184" w:rsidRPr="00BE7184">
        <w:rPr>
          <w:rFonts w:ascii="Arial" w:eastAsia="Times New Roman" w:hAnsi="Arial" w:cs="Arial"/>
          <w:b/>
          <w:color w:val="0D0D0D" w:themeColor="text1" w:themeTint="F2"/>
          <w:lang w:eastAsia="cs-CZ"/>
        </w:rPr>
        <w:t>27</w:t>
      </w:r>
      <w:r w:rsidR="00AE3027" w:rsidRPr="00BE7184">
        <w:rPr>
          <w:rFonts w:ascii="Arial" w:eastAsia="Times New Roman" w:hAnsi="Arial" w:cs="Arial"/>
          <w:b/>
          <w:color w:val="0D0D0D" w:themeColor="text1" w:themeTint="F2"/>
          <w:lang w:eastAsia="cs-CZ"/>
        </w:rPr>
        <w:t xml:space="preserve">. </w:t>
      </w:r>
      <w:r w:rsidR="00096DF3" w:rsidRPr="00BE7184">
        <w:rPr>
          <w:rFonts w:ascii="Arial" w:eastAsia="Times New Roman" w:hAnsi="Arial" w:cs="Arial"/>
          <w:b/>
          <w:color w:val="0D0D0D" w:themeColor="text1" w:themeTint="F2"/>
          <w:lang w:eastAsia="cs-CZ"/>
        </w:rPr>
        <w:t>března</w:t>
      </w:r>
      <w:r w:rsidR="002D3709" w:rsidRPr="00BE7184">
        <w:rPr>
          <w:rFonts w:ascii="Arial" w:eastAsia="Times New Roman" w:hAnsi="Arial" w:cs="Arial"/>
          <w:b/>
          <w:color w:val="0D0D0D" w:themeColor="text1" w:themeTint="F2"/>
          <w:lang w:eastAsia="cs-CZ"/>
        </w:rPr>
        <w:t xml:space="preserve"> 2023</w:t>
      </w:r>
    </w:p>
    <w:p w14:paraId="1CFFE7B6" w14:textId="1F78AAD0"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w:t>
      </w:r>
      <w:r w:rsidR="00E03FBA" w:rsidRPr="00B400A7">
        <w:rPr>
          <w:rFonts w:ascii="Arial" w:hAnsi="Arial" w:cs="Arial"/>
        </w:rPr>
        <w:t>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4E1D307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5ACDE1E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BE7184" w:rsidRPr="00BE7184">
        <w:rPr>
          <w:rFonts w:ascii="Arial" w:hAnsi="Arial" w:cs="Arial"/>
          <w:b/>
        </w:rPr>
        <w:t>27</w:t>
      </w:r>
      <w:r w:rsidR="00AE3027" w:rsidRPr="00BE7184">
        <w:rPr>
          <w:rFonts w:ascii="Arial" w:hAnsi="Arial" w:cs="Arial"/>
          <w:b/>
        </w:rPr>
        <w:t xml:space="preserve">. </w:t>
      </w:r>
      <w:r w:rsidR="00096DF3" w:rsidRPr="00BE7184">
        <w:rPr>
          <w:rFonts w:ascii="Arial" w:hAnsi="Arial" w:cs="Arial"/>
          <w:b/>
        </w:rPr>
        <w:t>března</w:t>
      </w:r>
      <w:r w:rsidR="00BF461D" w:rsidRPr="00BE7184">
        <w:rPr>
          <w:rFonts w:ascii="Arial" w:hAnsi="Arial" w:cs="Arial"/>
          <w:b/>
        </w:rPr>
        <w:t xml:space="preserve">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3E7744C0"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D3F8C" w:rsidRPr="007D3F8C">
        <w:rPr>
          <w:rFonts w:ascii="Arial" w:eastAsia="Times New Roman" w:hAnsi="Arial" w:cs="Arial"/>
        </w:rPr>
        <w:t>ředitele/</w:t>
      </w:r>
      <w:r w:rsidR="00096DF3">
        <w:rPr>
          <w:rFonts w:ascii="Arial" w:eastAsia="Times New Roman" w:hAnsi="Arial" w:cs="Arial"/>
        </w:rPr>
        <w:t>ředitelky</w:t>
      </w:r>
      <w:r w:rsidR="007D3F8C" w:rsidRPr="007D3F8C">
        <w:rPr>
          <w:rFonts w:ascii="Arial" w:eastAsia="Times New Roman" w:hAnsi="Arial" w:cs="Arial"/>
        </w:rPr>
        <w:t xml:space="preserve"> odboru </w:t>
      </w:r>
      <w:r w:rsidR="004E1378" w:rsidRPr="004E1378">
        <w:rPr>
          <w:rFonts w:ascii="Arial" w:eastAsia="Times New Roman" w:hAnsi="Arial" w:cs="Arial"/>
        </w:rPr>
        <w:t>prevence kriminality</w:t>
      </w:r>
      <w:r w:rsidR="00B20F3C">
        <w:rPr>
          <w:rFonts w:ascii="Arial" w:eastAsia="Times New Roman" w:hAnsi="Arial" w:cs="Arial"/>
        </w:rPr>
        <w:t xml:space="preserve">, </w:t>
      </w:r>
      <w:r w:rsidR="00B20F3C" w:rsidRPr="00B20F3C">
        <w:rPr>
          <w:rFonts w:ascii="Arial" w:eastAsia="Times New Roman" w:hAnsi="Arial" w:cs="Arial"/>
        </w:rPr>
        <w:t xml:space="preserve">ID </w:t>
      </w:r>
      <w:r w:rsidR="004E1378" w:rsidRPr="004E1378">
        <w:rPr>
          <w:rFonts w:ascii="Arial" w:eastAsia="Times New Roman" w:hAnsi="Arial" w:cs="Arial"/>
        </w:rPr>
        <w:t>30356581</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4E1378" w:rsidRPr="004E1378">
        <w:rPr>
          <w:rFonts w:ascii="Arial" w:hAnsi="Arial" w:cs="Arial"/>
        </w:rPr>
        <w:t>MV-52346-2/SST-2023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14:paraId="0DB8B70E" w14:textId="0CBA14F0"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455CCFC7" w14:textId="77777777" w:rsidR="00700075" w:rsidRPr="00700075" w:rsidRDefault="00700075" w:rsidP="00700075">
      <w:pPr>
        <w:numPr>
          <w:ilvl w:val="0"/>
          <w:numId w:val="8"/>
        </w:numPr>
        <w:ind w:left="426" w:hanging="426"/>
        <w:jc w:val="both"/>
        <w:rPr>
          <w:rFonts w:ascii="Arial" w:hAnsi="Arial" w:cs="Arial"/>
        </w:rPr>
      </w:pPr>
      <w:r w:rsidRPr="00700075">
        <w:rPr>
          <w:rFonts w:ascii="Arial" w:hAnsi="Arial" w:cs="Arial"/>
        </w:rPr>
        <w:t>je státním občanem/státní občankou České republiky nebo</w:t>
      </w:r>
    </w:p>
    <w:p w14:paraId="6487CA43" w14:textId="5413E6C9"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8B5D9C6" w14:textId="79474D93"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w:t>
      </w:r>
      <w:r w:rsidR="003524FA" w:rsidRPr="003524FA">
        <w:rPr>
          <w:rFonts w:ascii="Arial" w:hAnsi="Arial" w:cs="Arial"/>
          <w:b/>
        </w:rPr>
        <w:t>Důvěrné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43DD8F53" w:rsidR="00B20F3C" w:rsidRPr="00BF461D" w:rsidRDefault="00B20F3C"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w:t>
      </w:r>
      <w:r w:rsidR="003524FA" w:rsidRPr="003524FA">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3524FA" w:rsidRPr="003524FA">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w:t>
      </w:r>
      <w:r w:rsidR="003524FA" w:rsidRPr="003524FA">
        <w:rPr>
          <w:rFonts w:ascii="Arial" w:hAnsi="Arial" w:cs="Arial"/>
          <w:i/>
          <w:iCs/>
          <w:sz w:val="20"/>
          <w:szCs w:val="18"/>
        </w:rPr>
        <w:t>utajení „Tajné“ nebo „Přísně tajné</w:t>
      </w:r>
      <w:r w:rsidRPr="00BF461D">
        <w:rPr>
          <w:rFonts w:ascii="Arial" w:hAnsi="Arial" w:cs="Arial"/>
          <w:i/>
          <w:iCs/>
          <w:sz w:val="20"/>
          <w:szCs w:val="18"/>
        </w:rPr>
        <w:t>“. Nedoložení tohoto dokladu není důvodem pro vyřazení žádosti podle § 27 odst. 2 zákona o</w:t>
      </w:r>
      <w:r w:rsidR="00096DF3">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4F0106C" w14:textId="181E1CF4"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4DFAF021"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4E1378" w:rsidRPr="004E1378">
        <w:rPr>
          <w:rFonts w:ascii="Arial" w:hAnsi="Arial" w:cs="Arial"/>
        </w:rPr>
        <w:t>Další směřování odboru prevence kriminality</w:t>
      </w:r>
      <w:r w:rsidR="004E1378">
        <w:rPr>
          <w:rFonts w:ascii="Arial" w:hAnsi="Arial" w:cs="Arial"/>
        </w:rPr>
        <w:t xml:space="preserve"> </w:t>
      </w:r>
      <w:r w:rsidR="00795852" w:rsidRPr="00795852">
        <w:rPr>
          <w:rFonts w:ascii="Arial" w:hAnsi="Arial" w:cs="Arial"/>
        </w:rPr>
        <w:t>v Ministerstvu vnitra</w:t>
      </w:r>
      <w:r w:rsidR="00AE3027">
        <w:rPr>
          <w:rFonts w:ascii="Arial" w:hAnsi="Arial" w:cs="Arial"/>
        </w:rPr>
        <w:t xml:space="preserve">“ v rozsahu </w:t>
      </w:r>
      <w:r w:rsidR="00795852">
        <w:rPr>
          <w:rFonts w:ascii="Arial" w:hAnsi="Arial" w:cs="Arial"/>
        </w:rPr>
        <w:t>3-5</w:t>
      </w:r>
      <w:r w:rsidR="00AE3027" w:rsidRPr="00365BC5">
        <w:rPr>
          <w:rFonts w:ascii="Arial" w:hAnsi="Arial" w:cs="Arial"/>
        </w:rPr>
        <w:t> </w:t>
      </w:r>
      <w:r w:rsidR="00CF3E2B" w:rsidRPr="00365BC5">
        <w:rPr>
          <w:rFonts w:ascii="Arial" w:hAnsi="Arial" w:cs="Arial"/>
        </w:rPr>
        <w:t>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3C4E4D8" w14:textId="22370D2E"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7B26A4">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C8400" w14:textId="77777777" w:rsidR="0054404D" w:rsidRDefault="0054404D" w:rsidP="00091BE4">
      <w:pPr>
        <w:spacing w:after="0" w:line="240" w:lineRule="auto"/>
      </w:pPr>
      <w:r>
        <w:separator/>
      </w:r>
    </w:p>
  </w:endnote>
  <w:endnote w:type="continuationSeparator" w:id="0">
    <w:p w14:paraId="695E540C" w14:textId="77777777" w:rsidR="0054404D" w:rsidRDefault="0054404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83347">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34BA9" w14:textId="77777777" w:rsidR="0054404D" w:rsidRDefault="0054404D" w:rsidP="00091BE4">
      <w:pPr>
        <w:spacing w:after="0" w:line="240" w:lineRule="auto"/>
      </w:pPr>
      <w:r>
        <w:separator/>
      </w:r>
    </w:p>
  </w:footnote>
  <w:footnote w:type="continuationSeparator" w:id="0">
    <w:p w14:paraId="3FF26BBE" w14:textId="77777777" w:rsidR="0054404D" w:rsidRDefault="0054404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3"/>
  </w:num>
  <w:num w:numId="3">
    <w:abstractNumId w:val="7"/>
  </w:num>
  <w:num w:numId="4">
    <w:abstractNumId w:val="1"/>
  </w:num>
  <w:num w:numId="5">
    <w:abstractNumId w:val="11"/>
  </w:num>
  <w:num w:numId="6">
    <w:abstractNumId w:val="10"/>
  </w:num>
  <w:num w:numId="7">
    <w:abstractNumId w:val="0"/>
  </w:num>
  <w:num w:numId="8">
    <w:abstractNumId w:val="14"/>
  </w:num>
  <w:num w:numId="9">
    <w:abstractNumId w:val="9"/>
  </w:num>
  <w:num w:numId="10">
    <w:abstractNumId w:val="15"/>
  </w:num>
  <w:num w:numId="11">
    <w:abstractNumId w:val="16"/>
  </w:num>
  <w:num w:numId="12">
    <w:abstractNumId w:val="12"/>
  </w:num>
  <w:num w:numId="13">
    <w:abstractNumId w:val="5"/>
  </w:num>
  <w:num w:numId="14">
    <w:abstractNumId w:val="2"/>
  </w:num>
  <w:num w:numId="15">
    <w:abstractNumId w:val="8"/>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E0559"/>
    <w:rsid w:val="001F0CB5"/>
    <w:rsid w:val="00224E73"/>
    <w:rsid w:val="00252984"/>
    <w:rsid w:val="00277356"/>
    <w:rsid w:val="00293EC7"/>
    <w:rsid w:val="002C5484"/>
    <w:rsid w:val="002D3709"/>
    <w:rsid w:val="00311600"/>
    <w:rsid w:val="00313446"/>
    <w:rsid w:val="003362E5"/>
    <w:rsid w:val="003524FA"/>
    <w:rsid w:val="00365BC5"/>
    <w:rsid w:val="003736F7"/>
    <w:rsid w:val="00374FA2"/>
    <w:rsid w:val="003A0459"/>
    <w:rsid w:val="003A1438"/>
    <w:rsid w:val="003A302D"/>
    <w:rsid w:val="003A613A"/>
    <w:rsid w:val="003C6485"/>
    <w:rsid w:val="003C73CF"/>
    <w:rsid w:val="003D57DD"/>
    <w:rsid w:val="0040038C"/>
    <w:rsid w:val="00406798"/>
    <w:rsid w:val="004165D0"/>
    <w:rsid w:val="0041762A"/>
    <w:rsid w:val="0042394B"/>
    <w:rsid w:val="00472007"/>
    <w:rsid w:val="00486971"/>
    <w:rsid w:val="00497B13"/>
    <w:rsid w:val="004E1378"/>
    <w:rsid w:val="004E5408"/>
    <w:rsid w:val="0052511E"/>
    <w:rsid w:val="00525C3A"/>
    <w:rsid w:val="00536B2E"/>
    <w:rsid w:val="0054404D"/>
    <w:rsid w:val="005466CC"/>
    <w:rsid w:val="005A7173"/>
    <w:rsid w:val="005C747E"/>
    <w:rsid w:val="00625B3D"/>
    <w:rsid w:val="00642833"/>
    <w:rsid w:val="006B40A2"/>
    <w:rsid w:val="006F3AF1"/>
    <w:rsid w:val="006F7DFF"/>
    <w:rsid w:val="00700075"/>
    <w:rsid w:val="0073050E"/>
    <w:rsid w:val="00743FE4"/>
    <w:rsid w:val="00750F19"/>
    <w:rsid w:val="00795852"/>
    <w:rsid w:val="007B26A4"/>
    <w:rsid w:val="007C5419"/>
    <w:rsid w:val="007D3F8C"/>
    <w:rsid w:val="008277C2"/>
    <w:rsid w:val="00852BFA"/>
    <w:rsid w:val="00883347"/>
    <w:rsid w:val="00886654"/>
    <w:rsid w:val="008B0044"/>
    <w:rsid w:val="008E54B8"/>
    <w:rsid w:val="008F2C66"/>
    <w:rsid w:val="009417D8"/>
    <w:rsid w:val="00963CB0"/>
    <w:rsid w:val="009714F5"/>
    <w:rsid w:val="009B486D"/>
    <w:rsid w:val="009B4B03"/>
    <w:rsid w:val="009F2146"/>
    <w:rsid w:val="00A0256D"/>
    <w:rsid w:val="00A10B75"/>
    <w:rsid w:val="00A139CA"/>
    <w:rsid w:val="00A25452"/>
    <w:rsid w:val="00AC6594"/>
    <w:rsid w:val="00AC7820"/>
    <w:rsid w:val="00AD0580"/>
    <w:rsid w:val="00AD0AFF"/>
    <w:rsid w:val="00AE3027"/>
    <w:rsid w:val="00AE3466"/>
    <w:rsid w:val="00B0701F"/>
    <w:rsid w:val="00B20F3C"/>
    <w:rsid w:val="00B348A8"/>
    <w:rsid w:val="00B400A7"/>
    <w:rsid w:val="00B41C2C"/>
    <w:rsid w:val="00B57B8C"/>
    <w:rsid w:val="00B805FF"/>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F3A86"/>
    <w:rsid w:val="00CF3E2B"/>
    <w:rsid w:val="00D14429"/>
    <w:rsid w:val="00D21D9F"/>
    <w:rsid w:val="00D97230"/>
    <w:rsid w:val="00DA0B8C"/>
    <w:rsid w:val="00DB417A"/>
    <w:rsid w:val="00E03FBA"/>
    <w:rsid w:val="00E127F7"/>
    <w:rsid w:val="00E63C2D"/>
    <w:rsid w:val="00E94C61"/>
    <w:rsid w:val="00EB4E34"/>
    <w:rsid w:val="00EC2C77"/>
    <w:rsid w:val="00ED3A70"/>
    <w:rsid w:val="00EF0A6B"/>
    <w:rsid w:val="00F24BDC"/>
    <w:rsid w:val="00F73DFB"/>
    <w:rsid w:val="00FB14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80C7A-460D-4BE4-BBA2-46CD5504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2442</Words>
  <Characters>14412</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2023-03-20T13:58:00Z</dcterms:created>
  <dcterms:modified xsi:type="dcterms:W3CDTF">2023-03-20T13:58:00Z</dcterms:modified>
</cp:coreProperties>
</file>