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E4D41">
        <w:rPr>
          <w:rFonts w:ascii="Arial" w:hAnsi="Arial" w:cs="Arial"/>
          <w:b/>
          <w:sz w:val="24"/>
          <w:szCs w:val="24"/>
        </w:rPr>
        <w:t>dlouhodobých pobytů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3E4D41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3E4D4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2016-07-12T05:32:00Z</dcterms:modified>
</cp:coreProperties>
</file>