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 oddělení</w:t>
      </w:r>
      <w:r w:rsidR="00B8537A">
        <w:rPr>
          <w:rFonts w:ascii="Times New Roman" w:hAnsi="Times New Roman" w:cs="Times New Roman"/>
          <w:b/>
          <w:sz w:val="24"/>
          <w:szCs w:val="24"/>
          <w:u w:val="single"/>
        </w:rPr>
        <w:t xml:space="preserve"> rodných čísel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</w:t>
      </w:r>
      <w:r w:rsidR="00B8537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5CB1">
        <w:rPr>
          <w:rFonts w:ascii="Times New Roman" w:hAnsi="Times New Roman" w:cs="Times New Roman"/>
          <w:sz w:val="24"/>
          <w:szCs w:val="24"/>
        </w:rPr>
      </w:r>
      <w:r w:rsidR="007D5CB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8537A">
        <w:rPr>
          <w:rFonts w:ascii="Times New Roman" w:hAnsi="Times New Roman" w:cs="Times New Roman"/>
          <w:b/>
          <w:sz w:val="24"/>
          <w:szCs w:val="24"/>
          <w:u w:val="single"/>
        </w:rPr>
        <w:t>rodných čísel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     </w:t>
      </w:r>
      <w:r w:rsidR="00834CA3">
        <w:rPr>
          <w:rFonts w:ascii="Times New Roman" w:hAnsi="Times New Roman" w:cs="Times New Roman"/>
          <w:b/>
        </w:rPr>
        <w:t xml:space="preserve">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CB6F53">
        <w:rPr>
          <w:rFonts w:ascii="Times New Roman" w:hAnsi="Times New Roman" w:cs="Times New Roman"/>
          <w:b/>
        </w:rPr>
        <w:t xml:space="preserve"> </w:t>
      </w:r>
      <w:r w:rsidR="00B8537A">
        <w:rPr>
          <w:rFonts w:ascii="Times New Roman" w:hAnsi="Times New Roman" w:cs="Times New Roman"/>
          <w:b/>
        </w:rPr>
        <w:t xml:space="preserve">        </w:t>
      </w:r>
      <w:r w:rsidR="00CB6F53">
        <w:rPr>
          <w:rFonts w:ascii="Times New Roman" w:hAnsi="Times New Roman" w:cs="Times New Roman"/>
          <w:b/>
        </w:rPr>
        <w:t xml:space="preserve">            </w:t>
      </w:r>
      <w:r w:rsidR="00155EF2">
        <w:rPr>
          <w:rFonts w:ascii="Times New Roman" w:hAnsi="Times New Roman" w:cs="Times New Roman"/>
          <w:b/>
        </w:rPr>
        <w:t xml:space="preserve">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5CB1">
        <w:rPr>
          <w:rFonts w:ascii="Times New Roman" w:hAnsi="Times New Roman" w:cs="Times New Roman"/>
          <w:sz w:val="24"/>
          <w:szCs w:val="24"/>
        </w:rPr>
      </w:r>
      <w:r w:rsidR="007D5CB1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D5CB1">
              <w:rPr>
                <w:rFonts w:ascii="Times New Roman" w:hAnsi="Times New Roman" w:cs="Times New Roman"/>
              </w:rPr>
            </w:r>
            <w:r w:rsidR="007D5CB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B8537A">
              <w:rPr>
                <w:rFonts w:ascii="Times New Roman" w:hAnsi="Times New Roman" w:cs="Times New Roman"/>
                <w:b/>
                <w:bCs/>
              </w:rPr>
              <w:t>rodných čísel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D5CB1">
              <w:rPr>
                <w:rFonts w:ascii="Times New Roman" w:hAnsi="Times New Roman" w:cs="Times New Roman"/>
              </w:rPr>
            </w:r>
            <w:r w:rsidR="007D5CB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22D90" w:rsidRDefault="00E9428F" w:rsidP="00B24ABC">
      <w:pPr>
        <w:spacing w:before="120"/>
        <w:outlineLvl w:val="0"/>
        <w:rPr>
          <w:rFonts w:ascii="Times New Roman" w:eastAsia="Times New Roman" w:hAnsi="Times New Roman" w:cs="Times New Roman"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[§ 25 odst. 1 písm. a) ve spojení </w:t>
      </w:r>
      <w:r w:rsidR="00A22D90">
        <w:rPr>
          <w:rFonts w:ascii="Times New Roman" w:eastAsia="Times New Roman" w:hAnsi="Times New Roman" w:cs="Times New Roman"/>
        </w:rPr>
        <w:br/>
      </w:r>
      <w:r w:rsidR="003A66C3" w:rsidRPr="003A66C3">
        <w:rPr>
          <w:rFonts w:ascii="Times New Roman" w:eastAsia="Times New Roman" w:hAnsi="Times New Roman" w:cs="Times New Roman"/>
        </w:rPr>
        <w:t>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22D90">
        <w:rPr>
          <w:rFonts w:ascii="Times New Roman" w:hAnsi="Times New Roman" w:cs="Times New Roman"/>
          <w:bCs/>
        </w:rPr>
        <w:t xml:space="preserve">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B8537A">
        <w:rPr>
          <w:rFonts w:ascii="Times New Roman" w:hAnsi="Times New Roman" w:cs="Times New Roman"/>
          <w:bCs/>
        </w:rPr>
        <w:t>Důvěrné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D5CB1">
        <w:rPr>
          <w:rFonts w:ascii="Times New Roman" w:hAnsi="Times New Roman" w:cs="Times New Roman"/>
          <w:b/>
          <w:bCs/>
        </w:rPr>
      </w:r>
      <w:r w:rsidR="007D5CB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CB1" w:rsidRDefault="007D5CB1" w:rsidP="00386203">
      <w:pPr>
        <w:spacing w:after="0" w:line="240" w:lineRule="auto"/>
      </w:pPr>
      <w:r>
        <w:separator/>
      </w:r>
    </w:p>
  </w:endnote>
  <w:endnote w:type="continuationSeparator" w:id="0">
    <w:p w:rsidR="007D5CB1" w:rsidRDefault="007D5C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537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CB1" w:rsidRDefault="007D5CB1" w:rsidP="00386203">
      <w:pPr>
        <w:spacing w:after="0" w:line="240" w:lineRule="auto"/>
      </w:pPr>
      <w:r>
        <w:separator/>
      </w:r>
    </w:p>
  </w:footnote>
  <w:footnote w:type="continuationSeparator" w:id="0">
    <w:p w:rsidR="007D5CB1" w:rsidRDefault="007D5CB1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B8537A">
        <w:rPr>
          <w:rFonts w:ascii="Times New Roman" w:hAnsi="Times New Roman" w:cs="Times New Roman"/>
          <w:sz w:val="20"/>
          <w:szCs w:val="20"/>
        </w:rPr>
        <w:t xml:space="preserve"> rodných čísel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B8537A">
        <w:rPr>
          <w:rFonts w:ascii="Times New Roman" w:hAnsi="Times New Roman" w:cs="Times New Roman"/>
          <w:color w:val="000000"/>
          <w:sz w:val="20"/>
          <w:szCs w:val="20"/>
        </w:rPr>
        <w:t xml:space="preserve"> rodných čísel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22D90" w:rsidRDefault="003A66C3" w:rsidP="00A22D9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</w:t>
      </w:r>
      <w:r w:rsidR="00A22D90">
        <w:rPr>
          <w:rFonts w:ascii="Times New Roman" w:hAnsi="Times New Roman" w:cs="Times New Roman"/>
          <w:sz w:val="18"/>
          <w:szCs w:val="18"/>
        </w:rPr>
        <w:t xml:space="preserve">řejmé státní občanství žadatele. </w:t>
      </w:r>
      <w:r w:rsidR="00A22D90" w:rsidRPr="00A22D90">
        <w:rPr>
          <w:rFonts w:ascii="Times New Roman" w:hAnsi="Times New Roman" w:cs="Times New Roman"/>
          <w:sz w:val="18"/>
          <w:szCs w:val="18"/>
        </w:rPr>
        <w:t>Nejpozději před konáním pohovoru je třeba doložit příslušnou listinu, kterou bude státní občanství žadatele prokázáno (originál občanského průkazu nebo jiného průkazu totožnosti).</w:t>
      </w:r>
    </w:p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2B03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D5CB1"/>
    <w:rsid w:val="007E1638"/>
    <w:rsid w:val="007E2AA1"/>
    <w:rsid w:val="007E7A2C"/>
    <w:rsid w:val="007F7DB4"/>
    <w:rsid w:val="00801CB9"/>
    <w:rsid w:val="008331B2"/>
    <w:rsid w:val="00834CA3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22D90"/>
    <w:rsid w:val="00A355BE"/>
    <w:rsid w:val="00A3706A"/>
    <w:rsid w:val="00A40120"/>
    <w:rsid w:val="00A438DF"/>
    <w:rsid w:val="00A50B24"/>
    <w:rsid w:val="00A532B3"/>
    <w:rsid w:val="00A57441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8537A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B6F53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A22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30751-9533-4F14-8AD6-F077D8BBD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783</Words>
  <Characters>4625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2016-05-04T11:00:00Z</cp:lastPrinted>
  <dcterms:created xsi:type="dcterms:W3CDTF">2016-06-14T12:49:00Z</dcterms:created>
  <dcterms:modified xsi:type="dcterms:W3CDTF">2016-06-22T08:36:00Z</dcterms:modified>
</cp:coreProperties>
</file>