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335C7F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386613">
        <w:rPr>
          <w:rFonts w:ascii="Arial" w:hAnsi="Arial" w:cs="Arial"/>
          <w:b/>
          <w:sz w:val="24"/>
          <w:szCs w:val="24"/>
        </w:rPr>
        <w:t>evidence obyvatel</w:t>
      </w:r>
      <w:r w:rsidR="007973C2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0B3683">
        <w:rPr>
          <w:rFonts w:ascii="Arial" w:hAnsi="Arial" w:cs="Arial"/>
          <w:sz w:val="24"/>
          <w:szCs w:val="24"/>
        </w:rPr>
        <w:t>m. f) zákona č. 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B3683"/>
    <w:rsid w:val="000D2469"/>
    <w:rsid w:val="000D58D5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35C7F"/>
    <w:rsid w:val="00347340"/>
    <w:rsid w:val="00386613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973C2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2015-09-09T15:21:00Z</cp:lastPrinted>
  <dcterms:created xsi:type="dcterms:W3CDTF">2015-11-16T06:37:00Z</dcterms:created>
  <dcterms:modified xsi:type="dcterms:W3CDTF">2016-01-18T12:41:00Z</dcterms:modified>
</cp:coreProperties>
</file>