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4265B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EC221C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7350BC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7350BC">
        <w:rPr>
          <w:rFonts w:ascii="Arial" w:hAnsi="Arial" w:cs="Arial"/>
          <w:b/>
          <w:sz w:val="24"/>
          <w:szCs w:val="24"/>
        </w:rPr>
        <w:t xml:space="preserve">dělení </w:t>
      </w:r>
      <w:r w:rsidR="0024265B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24265B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24265B">
        <w:rPr>
          <w:rFonts w:ascii="Arial" w:hAnsi="Arial" w:cs="Arial"/>
          <w:sz w:val="24"/>
          <w:szCs w:val="24"/>
        </w:rPr>
        <w:t>…………………………………………</w:t>
      </w:r>
    </w:p>
    <w:p w:rsidR="00A043DD" w:rsidRPr="007350BC" w:rsidRDefault="0024265B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………………………..……………………………………..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obor a 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4265B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EC221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2016-01-08T07:39:00Z</cp:lastPrinted>
  <dcterms:created xsi:type="dcterms:W3CDTF">2016-01-08T07:40:00Z</dcterms:created>
  <dcterms:modified xsi:type="dcterms:W3CDTF">2016-04-04T12:53:00Z</dcterms:modified>
</cp:coreProperties>
</file>