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47080B" w:rsidRPr="0047080B">
        <w:rPr>
          <w:rFonts w:ascii="Arial" w:hAnsi="Arial" w:cs="Arial"/>
          <w:b/>
          <w:sz w:val="24"/>
          <w:szCs w:val="24"/>
        </w:rPr>
        <w:t xml:space="preserve">odborného referenta/vrchního referenta oddělení </w:t>
      </w:r>
      <w:r w:rsidR="00763F70">
        <w:rPr>
          <w:rFonts w:ascii="Arial" w:hAnsi="Arial" w:cs="Arial"/>
          <w:b/>
          <w:sz w:val="24"/>
          <w:szCs w:val="24"/>
        </w:rPr>
        <w:t xml:space="preserve">právního zabezpečení a služebního řízení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47080B"/>
    <w:rsid w:val="00527319"/>
    <w:rsid w:val="00606145"/>
    <w:rsid w:val="00644BB8"/>
    <w:rsid w:val="00677822"/>
    <w:rsid w:val="00682A0F"/>
    <w:rsid w:val="00763F70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2015-11-19T06:30:00Z</dcterms:created>
  <dcterms:modified xsi:type="dcterms:W3CDTF">2017-01-10T15:53:00Z</dcterms:modified>
</cp:coreProperties>
</file>