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referenta/vrchního referenta</w:t>
      </w:r>
      <w:r w:rsidR="001358D9">
        <w:rPr>
          <w:rFonts w:ascii="Arial" w:hAnsi="Arial" w:cs="Arial"/>
          <w:b/>
          <w:sz w:val="24"/>
          <w:szCs w:val="24"/>
        </w:rPr>
        <w:t xml:space="preserve"> oddělení </w:t>
      </w:r>
      <w:r w:rsidR="007F73AC">
        <w:rPr>
          <w:rFonts w:ascii="Arial" w:hAnsi="Arial" w:cs="Arial"/>
          <w:b/>
          <w:sz w:val="24"/>
          <w:szCs w:val="24"/>
        </w:rPr>
        <w:t xml:space="preserve">právního zabezpečení a služebního řízení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7F73AC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7F73AC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C06918">
        <w:rPr>
          <w:rFonts w:ascii="Arial" w:hAnsi="Arial" w:cs="Arial"/>
          <w:sz w:val="24"/>
          <w:szCs w:val="24"/>
        </w:rPr>
        <w:t>……………………..</w:t>
      </w:r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………………………………………………………………………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358D9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7F73AC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2016-11-02T15:38:00Z</cp:lastPrinted>
  <dcterms:created xsi:type="dcterms:W3CDTF">2015-11-19T06:29:00Z</dcterms:created>
  <dcterms:modified xsi:type="dcterms:W3CDTF">2017-01-10T15:52:00Z</dcterms:modified>
</cp:coreProperties>
</file>