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1B0CD5" w:rsidRPr="001B0CD5">
        <w:rPr>
          <w:rFonts w:ascii="Arial" w:hAnsi="Arial" w:cs="Arial"/>
          <w:b/>
          <w:sz w:val="24"/>
          <w:szCs w:val="24"/>
        </w:rPr>
        <w:t>pobytového správního řízení Praha II.</w:t>
      </w:r>
      <w:r w:rsidR="001B0CD5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B0CD5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4EDE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A569E"/>
    <w:rsid w:val="00AB7D00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1586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2017-04-10T06:19:00Z</cp:lastPrinted>
  <dcterms:created xsi:type="dcterms:W3CDTF">2015-11-26T07:22:00Z</dcterms:created>
  <dcterms:modified xsi:type="dcterms:W3CDTF">2017-04-10T06:19:00Z</dcterms:modified>
</cp:coreProperties>
</file>