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3264D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3970EF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3970EF">
        <w:rPr>
          <w:rFonts w:ascii="Arial" w:hAnsi="Arial" w:cs="Arial"/>
          <w:b/>
          <w:sz w:val="24"/>
          <w:szCs w:val="24"/>
        </w:rPr>
        <w:t>boru strategického rozvoje a koordinace veřejné správy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……………</w:t>
      </w:r>
      <w:bookmarkStart w:id="0" w:name="_GoBack"/>
      <w:bookmarkEnd w:id="0"/>
      <w:r w:rsidR="00643CBE">
        <w:rPr>
          <w:rFonts w:ascii="Arial" w:hAnsi="Arial" w:cs="Arial"/>
          <w:sz w:val="24"/>
          <w:szCs w:val="24"/>
        </w:rPr>
        <w:t>………………………………..</w:t>
      </w:r>
      <w:r w:rsidR="003264D5"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3970EF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2016-01-12T14:22:00Z</dcterms:modified>
</cp:coreProperties>
</file>