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22339" w:rsidRPr="00522339">
        <w:rPr>
          <w:rFonts w:ascii="Arial" w:hAnsi="Arial" w:cs="Arial"/>
          <w:sz w:val="24"/>
          <w:szCs w:val="24"/>
        </w:rPr>
        <w:t xml:space="preserve">vedoucího oddělení </w:t>
      </w:r>
      <w:r w:rsidR="00B21796">
        <w:rPr>
          <w:rFonts w:ascii="Arial" w:hAnsi="Arial" w:cs="Arial"/>
          <w:sz w:val="24"/>
          <w:szCs w:val="24"/>
        </w:rPr>
        <w:t>dozoru Ostrava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21796"/>
    <w:rsid w:val="00BC244C"/>
    <w:rsid w:val="00C87E79"/>
    <w:rsid w:val="00D341E7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7</cp:revision>
  <cp:lastPrinted>2015-07-23T09:22:00Z</cp:lastPrinted>
  <dcterms:created xsi:type="dcterms:W3CDTF">2015-08-06T07:14:00Z</dcterms:created>
  <dcterms:modified xsi:type="dcterms:W3CDTF">2016-01-06T12:25:00Z</dcterms:modified>
</cp:coreProperties>
</file>