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02018">
        <w:rPr>
          <w:rFonts w:ascii="Arial" w:hAnsi="Arial" w:cs="Arial"/>
          <w:b/>
          <w:sz w:val="24"/>
          <w:szCs w:val="24"/>
        </w:rPr>
        <w:t>ministerského rady v</w:t>
      </w:r>
      <w:r w:rsidR="004B0D22">
        <w:rPr>
          <w:rFonts w:ascii="Arial" w:hAnsi="Arial" w:cs="Arial"/>
          <w:b/>
          <w:sz w:val="24"/>
          <w:szCs w:val="24"/>
        </w:rPr>
        <w:t> oddělení registru obyvatel</w:t>
      </w:r>
      <w:r w:rsidR="008B57D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527319"/>
    <w:rsid w:val="00644BB8"/>
    <w:rsid w:val="00677822"/>
    <w:rsid w:val="00682A0F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2015-11-26T07:22:00Z</cp:lastPrinted>
  <dcterms:created xsi:type="dcterms:W3CDTF">2015-11-26T07:22:00Z</dcterms:created>
  <dcterms:modified xsi:type="dcterms:W3CDTF">2016-01-08T11:30:00Z</dcterms:modified>
</cp:coreProperties>
</file>