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06FB9" w:rsidRPr="00206FB9">
        <w:rPr>
          <w:rFonts w:ascii="Arial" w:hAnsi="Arial" w:cs="Arial"/>
          <w:b/>
          <w:sz w:val="24"/>
          <w:szCs w:val="24"/>
        </w:rPr>
        <w:t>pobytového správního řízení Praha III.</w:t>
      </w:r>
      <w:r w:rsidR="00206FB9">
        <w:rPr>
          <w:rFonts w:ascii="Arial" w:hAnsi="Arial" w:cs="Arial"/>
          <w:b/>
          <w:sz w:val="24"/>
          <w:szCs w:val="24"/>
        </w:rPr>
        <w:t>,</w:t>
      </w:r>
      <w:r w:rsidR="00206FB9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206FB9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06FB9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2016-12-28T08:58:00Z</dcterms:modified>
</cp:coreProperties>
</file>