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2E383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B57DE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2E3830">
        <w:rPr>
          <w:rFonts w:ascii="Arial" w:hAnsi="Arial" w:cs="Arial"/>
          <w:b/>
          <w:sz w:val="24"/>
          <w:szCs w:val="24"/>
        </w:rPr>
        <w:t>pobytového správního řízení Praha I</w:t>
      </w:r>
      <w:r w:rsidR="00683DF3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2E3830">
        <w:rPr>
          <w:rFonts w:ascii="Arial" w:hAnsi="Arial" w:cs="Arial"/>
          <w:b/>
          <w:sz w:val="24"/>
          <w:szCs w:val="24"/>
        </w:rPr>
        <w:t xml:space="preserve">I.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E3830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83DF3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2015-11-27T07:35:00Z</cp:lastPrinted>
  <dcterms:created xsi:type="dcterms:W3CDTF">2015-11-27T07:35:00Z</dcterms:created>
  <dcterms:modified xsi:type="dcterms:W3CDTF">2015-12-17T07:29:00Z</dcterms:modified>
</cp:coreProperties>
</file>