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681CB0">
        <w:rPr>
          <w:rFonts w:ascii="Arial" w:hAnsi="Arial" w:cs="Arial"/>
          <w:b/>
          <w:sz w:val="24"/>
          <w:szCs w:val="24"/>
        </w:rPr>
        <w:t>migrační legislativy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681CB0">
        <w:rPr>
          <w:rFonts w:ascii="Arial" w:hAnsi="Arial" w:cs="Arial"/>
          <w:i/>
          <w:sz w:val="24"/>
          <w:szCs w:val="24"/>
        </w:rPr>
        <w:t>……………….</w:t>
      </w:r>
      <w:bookmarkStart w:id="0" w:name="_GoBack"/>
      <w:bookmarkEnd w:id="0"/>
      <w:r w:rsidR="00715CA1">
        <w:rPr>
          <w:rFonts w:ascii="Arial" w:hAnsi="Arial" w:cs="Arial"/>
          <w:i/>
          <w:sz w:val="24"/>
          <w:szCs w:val="24"/>
        </w:rPr>
        <w:t>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81CB0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2016-11-30T09:58:00Z</dcterms:modified>
</cp:coreProperties>
</file>