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05C93">
        <w:rPr>
          <w:rFonts w:ascii="Arial" w:hAnsi="Arial" w:cs="Arial"/>
          <w:b/>
          <w:sz w:val="24"/>
          <w:szCs w:val="24"/>
        </w:rPr>
        <w:t>registru obyvatel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05C9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2016-11-25T12:01:00Z</dcterms:modified>
</cp:coreProperties>
</file>