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referenta/vrchního referenta oddělení právního, ekonomiky a logistiky</w:t>
      </w:r>
      <w:r w:rsidR="00115FE0">
        <w:rPr>
          <w:rFonts w:ascii="Arial" w:hAnsi="Arial" w:cs="Arial"/>
          <w:b/>
          <w:sz w:val="20"/>
          <w:szCs w:val="20"/>
        </w:rPr>
        <w:tab/>
      </w:r>
      <w:r w:rsidR="00115FE0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1B35">
        <w:rPr>
          <w:rFonts w:ascii="Arial" w:hAnsi="Arial" w:cs="Arial"/>
          <w:sz w:val="24"/>
          <w:szCs w:val="24"/>
        </w:rPr>
      </w:r>
      <w:r w:rsidR="00D21B35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referenta/vrchního referenta oddělení právního, ekonomiky a logistiky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21B35">
        <w:rPr>
          <w:rFonts w:ascii="Times New Roman" w:hAnsi="Times New Roman"/>
          <w:sz w:val="24"/>
          <w:szCs w:val="24"/>
        </w:rPr>
      </w:r>
      <w:r w:rsidR="00D21B35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1B35">
              <w:rPr>
                <w:rFonts w:ascii="Times New Roman" w:hAnsi="Times New Roman"/>
              </w:rPr>
            </w:r>
            <w:r w:rsidR="00D21B35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1B35">
              <w:rPr>
                <w:rFonts w:ascii="Times New Roman" w:hAnsi="Times New Roman"/>
              </w:rPr>
            </w:r>
            <w:r w:rsidR="00D21B35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21B35">
        <w:rPr>
          <w:rFonts w:ascii="Times New Roman" w:hAnsi="Times New Roman"/>
          <w:b/>
          <w:bCs/>
        </w:rPr>
      </w:r>
      <w:r w:rsidR="00D21B3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B35" w:rsidRDefault="00D21B35" w:rsidP="00386203">
      <w:pPr>
        <w:spacing w:after="0" w:line="240" w:lineRule="auto"/>
      </w:pPr>
      <w:r>
        <w:separator/>
      </w:r>
    </w:p>
  </w:endnote>
  <w:endnote w:type="continuationSeparator" w:id="0">
    <w:p w:rsidR="00D21B35" w:rsidRDefault="00D21B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15FE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B35" w:rsidRDefault="00D21B35" w:rsidP="00386203">
      <w:pPr>
        <w:spacing w:after="0" w:line="240" w:lineRule="auto"/>
      </w:pPr>
      <w:r>
        <w:separator/>
      </w:r>
    </w:p>
  </w:footnote>
  <w:footnote w:type="continuationSeparator" w:id="0">
    <w:p w:rsidR="00D21B35" w:rsidRDefault="00D21B3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1331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2016-11-02T15:37:00Z</dcterms:modified>
</cp:coreProperties>
</file>